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AC3C8" w14:textId="5CBC4FB7" w:rsidR="6273395B" w:rsidRDefault="6273395B" w:rsidP="1EB95AA4">
      <w:bookmarkStart w:id="0" w:name="_GoBack"/>
      <w:bookmarkEnd w:id="0"/>
      <w:r>
        <w:rPr>
          <w:noProof/>
          <w:lang w:val="en-GB" w:eastAsia="en-GB"/>
        </w:rPr>
        <w:drawing>
          <wp:inline distT="0" distB="0" distL="0" distR="0" wp14:anchorId="4851FFBB" wp14:editId="403BE3A8">
            <wp:extent cx="1447800" cy="635423"/>
            <wp:effectExtent l="0" t="0" r="0" b="0"/>
            <wp:docPr id="1316734071" name="Picture 131673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635423"/>
                    </a:xfrm>
                    <a:prstGeom prst="rect">
                      <a:avLst/>
                    </a:prstGeom>
                  </pic:spPr>
                </pic:pic>
              </a:graphicData>
            </a:graphic>
          </wp:inline>
        </w:drawing>
      </w:r>
    </w:p>
    <w:p w14:paraId="5AB53C1F" w14:textId="70FA2570" w:rsidR="480E8DA1" w:rsidRDefault="480E8DA1" w:rsidP="1EB95AA4">
      <w:pPr>
        <w:rPr>
          <w:b/>
          <w:bCs/>
        </w:rPr>
      </w:pPr>
      <w:r w:rsidRPr="1EB95AA4">
        <w:rPr>
          <w:b/>
          <w:bCs/>
        </w:rPr>
        <w:t>T-Level Technical Qualification in Media, Broadcast Production</w:t>
      </w:r>
    </w:p>
    <w:tbl>
      <w:tblPr>
        <w:tblStyle w:val="TableGrid"/>
        <w:tblW w:w="0" w:type="auto"/>
        <w:tblLayout w:type="fixed"/>
        <w:tblLook w:val="06A0" w:firstRow="1" w:lastRow="0" w:firstColumn="1" w:lastColumn="0" w:noHBand="1" w:noVBand="1"/>
      </w:tblPr>
      <w:tblGrid>
        <w:gridCol w:w="4155"/>
        <w:gridCol w:w="6758"/>
      </w:tblGrid>
      <w:tr w:rsidR="1EB95AA4" w14:paraId="7773C426" w14:textId="77777777" w:rsidTr="1EB95AA4">
        <w:trPr>
          <w:trHeight w:val="300"/>
        </w:trPr>
        <w:tc>
          <w:tcPr>
            <w:tcW w:w="10913" w:type="dxa"/>
            <w:gridSpan w:val="2"/>
            <w:shd w:val="clear" w:color="auto" w:fill="DAE9F7" w:themeFill="text2" w:themeFillTint="1A"/>
          </w:tcPr>
          <w:p w14:paraId="2C71671D" w14:textId="48F7C87D" w:rsidR="2B6228DF" w:rsidRDefault="2B6228DF" w:rsidP="1EB95AA4">
            <w:r>
              <w:t>Unit 1</w:t>
            </w:r>
            <w:r w:rsidR="2FC32699">
              <w:t xml:space="preserve"> – The Creative Economy</w:t>
            </w:r>
          </w:p>
        </w:tc>
      </w:tr>
      <w:tr w:rsidR="1EB95AA4" w14:paraId="5E068C28" w14:textId="77777777" w:rsidTr="1EB95AA4">
        <w:trPr>
          <w:trHeight w:val="300"/>
        </w:trPr>
        <w:tc>
          <w:tcPr>
            <w:tcW w:w="10913" w:type="dxa"/>
            <w:gridSpan w:val="2"/>
          </w:tcPr>
          <w:p w14:paraId="28A3801C" w14:textId="51798797" w:rsidR="2B6228DF" w:rsidRDefault="2B6228DF" w:rsidP="1EB95AA4">
            <w:pPr>
              <w:rPr>
                <w:b/>
                <w:bCs/>
              </w:rPr>
            </w:pPr>
            <w:r w:rsidRPr="1EB95AA4">
              <w:rPr>
                <w:b/>
                <w:bCs/>
              </w:rPr>
              <w:t>Knowledge</w:t>
            </w:r>
          </w:p>
        </w:tc>
      </w:tr>
      <w:tr w:rsidR="1EB95AA4" w14:paraId="07B4CF5E" w14:textId="77777777" w:rsidTr="1EB95AA4">
        <w:trPr>
          <w:trHeight w:val="300"/>
        </w:trPr>
        <w:tc>
          <w:tcPr>
            <w:tcW w:w="4155" w:type="dxa"/>
          </w:tcPr>
          <w:p w14:paraId="0C8EE6ED" w14:textId="7B20B4D0" w:rsidR="2B6228DF" w:rsidRDefault="2B6228DF" w:rsidP="1EB95AA4">
            <w:r>
              <w:t>Learning Objectives</w:t>
            </w:r>
          </w:p>
          <w:p w14:paraId="6A9D2246" w14:textId="372183AF" w:rsidR="2D545428" w:rsidRDefault="2D545428" w:rsidP="1EB95AA4">
            <w:r>
              <w:t>-</w:t>
            </w:r>
            <w:r w:rsidR="5C8456BD" w:rsidRPr="1EB95AA4">
              <w:rPr>
                <w:rFonts w:ascii="Aptos" w:eastAsia="Aptos" w:hAnsi="Aptos" w:cs="Aptos"/>
              </w:rPr>
              <w:t xml:space="preserve"> The definitions and characteristics of the creative economy and its significance in contemporary society</w:t>
            </w:r>
          </w:p>
          <w:p w14:paraId="45F471AD" w14:textId="75715EEF" w:rsidR="2D545428" w:rsidRDefault="2D545428" w:rsidP="1EB95AA4">
            <w:r>
              <w:t>-</w:t>
            </w:r>
            <w:r w:rsidR="442B9376" w:rsidRPr="1EB95AA4">
              <w:rPr>
                <w:rFonts w:ascii="Aptos" w:eastAsia="Aptos" w:hAnsi="Aptos" w:cs="Aptos"/>
              </w:rPr>
              <w:t xml:space="preserve"> Explore the role of creativity in economic development and job creation, examining case studies from various media industries.</w:t>
            </w:r>
          </w:p>
          <w:p w14:paraId="708D89D2" w14:textId="27FA97B4" w:rsidR="1EB95AA4" w:rsidRDefault="1EB95AA4" w:rsidP="1EB95AA4"/>
        </w:tc>
        <w:tc>
          <w:tcPr>
            <w:tcW w:w="6758" w:type="dxa"/>
          </w:tcPr>
          <w:p w14:paraId="64EBFF38" w14:textId="5D95C32F" w:rsidR="442B9376" w:rsidRDefault="442B9376" w:rsidP="1EB95AA4">
            <w:pPr>
              <w:pStyle w:val="ListParagraph"/>
              <w:numPr>
                <w:ilvl w:val="0"/>
                <w:numId w:val="10"/>
              </w:numPr>
              <w:spacing w:before="240" w:after="240"/>
              <w:rPr>
                <w:rFonts w:ascii="Aptos" w:eastAsia="Aptos" w:hAnsi="Aptos" w:cs="Aptos"/>
              </w:rPr>
            </w:pPr>
            <w:r w:rsidRPr="1EB95AA4">
              <w:rPr>
                <w:rFonts w:ascii="Aptos" w:eastAsia="Aptos" w:hAnsi="Aptos" w:cs="Aptos"/>
              </w:rPr>
              <w:t>The definitions and characteristics of the creative economy and its significance in contemporary society.</w:t>
            </w:r>
          </w:p>
          <w:p w14:paraId="12302FB8" w14:textId="2C6DEFF5" w:rsidR="442B9376" w:rsidRDefault="442B9376" w:rsidP="1EB95AA4">
            <w:pPr>
              <w:pStyle w:val="ListParagraph"/>
              <w:numPr>
                <w:ilvl w:val="0"/>
                <w:numId w:val="10"/>
              </w:numPr>
              <w:spacing w:before="240" w:after="240"/>
              <w:rPr>
                <w:rFonts w:ascii="Aptos" w:eastAsia="Aptos" w:hAnsi="Aptos" w:cs="Aptos"/>
              </w:rPr>
            </w:pPr>
            <w:r w:rsidRPr="1EB95AA4">
              <w:rPr>
                <w:rFonts w:ascii="Aptos" w:eastAsia="Aptos" w:hAnsi="Aptos" w:cs="Aptos"/>
              </w:rPr>
              <w:t>The various career pathways within the creative industries and the skills required for each.</w:t>
            </w:r>
          </w:p>
          <w:p w14:paraId="54B8B72A" w14:textId="3C1F0177" w:rsidR="442B9376" w:rsidRDefault="442B9376" w:rsidP="1EB95AA4">
            <w:pPr>
              <w:pStyle w:val="ListParagraph"/>
              <w:numPr>
                <w:ilvl w:val="0"/>
                <w:numId w:val="10"/>
              </w:numPr>
              <w:spacing w:before="240" w:after="240"/>
              <w:rPr>
                <w:rFonts w:ascii="Aptos" w:eastAsia="Aptos" w:hAnsi="Aptos" w:cs="Aptos"/>
              </w:rPr>
            </w:pPr>
            <w:r w:rsidRPr="1EB95AA4">
              <w:rPr>
                <w:rFonts w:ascii="Aptos" w:eastAsia="Aptos" w:hAnsi="Aptos" w:cs="Aptos"/>
              </w:rPr>
              <w:t>How different sectors interact within the creative economy, including collaboration, competition, and innovation.</w:t>
            </w:r>
          </w:p>
        </w:tc>
      </w:tr>
      <w:tr w:rsidR="1EB95AA4" w14:paraId="52D526BB" w14:textId="77777777" w:rsidTr="1EB95AA4">
        <w:trPr>
          <w:trHeight w:val="300"/>
        </w:trPr>
        <w:tc>
          <w:tcPr>
            <w:tcW w:w="10913" w:type="dxa"/>
            <w:gridSpan w:val="2"/>
          </w:tcPr>
          <w:p w14:paraId="137BE728" w14:textId="1BC6BC90" w:rsidR="3B975B0B" w:rsidRDefault="3B975B0B" w:rsidP="1EB95AA4">
            <w:pPr>
              <w:rPr>
                <w:b/>
                <w:bCs/>
              </w:rPr>
            </w:pPr>
            <w:r w:rsidRPr="1EB95AA4">
              <w:rPr>
                <w:b/>
                <w:bCs/>
              </w:rPr>
              <w:t>Skills</w:t>
            </w:r>
          </w:p>
        </w:tc>
      </w:tr>
      <w:tr w:rsidR="1EB95AA4" w14:paraId="445926F7" w14:textId="77777777" w:rsidTr="1EB95AA4">
        <w:trPr>
          <w:trHeight w:val="300"/>
        </w:trPr>
        <w:tc>
          <w:tcPr>
            <w:tcW w:w="4155" w:type="dxa"/>
          </w:tcPr>
          <w:p w14:paraId="654B73A8" w14:textId="5A4249B8" w:rsidR="2B6228DF" w:rsidRDefault="2B6228DF" w:rsidP="1EB95AA4">
            <w:proofErr w:type="spellStart"/>
            <w:r>
              <w:t>Analyse</w:t>
            </w:r>
            <w:proofErr w:type="spellEnd"/>
          </w:p>
        </w:tc>
        <w:tc>
          <w:tcPr>
            <w:tcW w:w="6758" w:type="dxa"/>
          </w:tcPr>
          <w:p w14:paraId="7605D00A" w14:textId="71D3C530" w:rsidR="4588ECBA" w:rsidRDefault="4588ECBA" w:rsidP="1EB95AA4">
            <w:pPr>
              <w:pStyle w:val="ListParagraph"/>
              <w:numPr>
                <w:ilvl w:val="0"/>
                <w:numId w:val="9"/>
              </w:numPr>
              <w:rPr>
                <w:b/>
                <w:bCs/>
              </w:rPr>
            </w:pPr>
            <w:r w:rsidRPr="1EB95AA4">
              <w:rPr>
                <w:rFonts w:ascii="Aptos" w:eastAsia="Aptos" w:hAnsi="Aptos" w:cs="Aptos"/>
              </w:rPr>
              <w:t>Evaluate industry case studies to identify successful strategies and innovative practices within the creative economy.</w:t>
            </w:r>
          </w:p>
          <w:p w14:paraId="7F048CC9" w14:textId="092FBE29" w:rsidR="4588ECBA" w:rsidRDefault="4588ECBA" w:rsidP="1EB95AA4">
            <w:pPr>
              <w:pStyle w:val="ListParagraph"/>
              <w:numPr>
                <w:ilvl w:val="0"/>
                <w:numId w:val="9"/>
              </w:numPr>
            </w:pPr>
            <w:proofErr w:type="spellStart"/>
            <w:r w:rsidRPr="1EB95AA4">
              <w:rPr>
                <w:rFonts w:ascii="Aptos" w:eastAsia="Aptos" w:hAnsi="Aptos" w:cs="Aptos"/>
              </w:rPr>
              <w:t>Analyse</w:t>
            </w:r>
            <w:proofErr w:type="spellEnd"/>
            <w:r w:rsidRPr="1EB95AA4">
              <w:rPr>
                <w:rFonts w:ascii="Aptos" w:eastAsia="Aptos" w:hAnsi="Aptos" w:cs="Aptos"/>
              </w:rPr>
              <w:t xml:space="preserve"> market trends and audience behaviors to assess their impact on content creation and distribution.</w:t>
            </w:r>
          </w:p>
          <w:p w14:paraId="0A84AC33" w14:textId="63A7DC33" w:rsidR="1EB95AA4" w:rsidRDefault="1EB95AA4" w:rsidP="1EB95AA4"/>
        </w:tc>
      </w:tr>
      <w:tr w:rsidR="1EB95AA4" w14:paraId="448E3171" w14:textId="77777777" w:rsidTr="1EB95AA4">
        <w:trPr>
          <w:trHeight w:val="300"/>
        </w:trPr>
        <w:tc>
          <w:tcPr>
            <w:tcW w:w="4155" w:type="dxa"/>
          </w:tcPr>
          <w:p w14:paraId="32C283BA" w14:textId="6E89C87E" w:rsidR="2B6228DF" w:rsidRDefault="2B6228DF" w:rsidP="1EB95AA4">
            <w:r>
              <w:t>Comparison</w:t>
            </w:r>
          </w:p>
        </w:tc>
        <w:tc>
          <w:tcPr>
            <w:tcW w:w="6758" w:type="dxa"/>
          </w:tcPr>
          <w:p w14:paraId="40AC8B6C" w14:textId="615A347F" w:rsidR="385DD404" w:rsidRDefault="385DD404" w:rsidP="1EB95AA4">
            <w:pPr>
              <w:pStyle w:val="ListParagraph"/>
              <w:numPr>
                <w:ilvl w:val="0"/>
                <w:numId w:val="8"/>
              </w:numPr>
              <w:rPr>
                <w:rFonts w:ascii="Aptos" w:eastAsia="Aptos" w:hAnsi="Aptos" w:cs="Aptos"/>
              </w:rPr>
            </w:pPr>
            <w:r w:rsidRPr="1EB95AA4">
              <w:rPr>
                <w:rFonts w:ascii="Aptos" w:eastAsia="Aptos" w:hAnsi="Aptos" w:cs="Aptos"/>
              </w:rPr>
              <w:t>Compare different media sectors (e.g., film vs. digital media) to understand their unique challenges and opportunities.</w:t>
            </w:r>
          </w:p>
          <w:p w14:paraId="6035BDBA" w14:textId="3691F809" w:rsidR="385DD404" w:rsidRDefault="385DD404" w:rsidP="1EB95AA4">
            <w:pPr>
              <w:pStyle w:val="ListParagraph"/>
              <w:numPr>
                <w:ilvl w:val="0"/>
                <w:numId w:val="8"/>
              </w:numPr>
              <w:rPr>
                <w:rFonts w:ascii="Aptos" w:eastAsia="Aptos" w:hAnsi="Aptos" w:cs="Aptos"/>
              </w:rPr>
            </w:pPr>
            <w:r w:rsidRPr="1EB95AA4">
              <w:rPr>
                <w:rFonts w:ascii="Aptos" w:eastAsia="Aptos" w:hAnsi="Aptos" w:cs="Aptos"/>
              </w:rPr>
              <w:t>Contrast traditional media practices with contemporary digital approaches to highlight shifts in the creative landscape.</w:t>
            </w:r>
          </w:p>
          <w:p w14:paraId="018BF674" w14:textId="77748D8B" w:rsidR="1EB95AA4" w:rsidRDefault="1EB95AA4" w:rsidP="1EB95AA4"/>
        </w:tc>
      </w:tr>
      <w:tr w:rsidR="1EB95AA4" w14:paraId="10ACB121" w14:textId="77777777" w:rsidTr="1EB95AA4">
        <w:trPr>
          <w:trHeight w:val="300"/>
        </w:trPr>
        <w:tc>
          <w:tcPr>
            <w:tcW w:w="4155" w:type="dxa"/>
          </w:tcPr>
          <w:p w14:paraId="40DFE7E7" w14:textId="60CD303E" w:rsidR="4B83F099" w:rsidRDefault="4B83F099" w:rsidP="1EB95AA4">
            <w:r>
              <w:t>Create</w:t>
            </w:r>
          </w:p>
        </w:tc>
        <w:tc>
          <w:tcPr>
            <w:tcW w:w="6758" w:type="dxa"/>
          </w:tcPr>
          <w:p w14:paraId="60BAC1C8" w14:textId="59F52C36" w:rsidR="5B9D7039" w:rsidRDefault="5B9D7039" w:rsidP="1EB95AA4">
            <w:pPr>
              <w:pStyle w:val="ListParagraph"/>
              <w:numPr>
                <w:ilvl w:val="0"/>
                <w:numId w:val="7"/>
              </w:numPr>
              <w:rPr>
                <w:rFonts w:ascii="Aptos" w:eastAsia="Aptos" w:hAnsi="Aptos" w:cs="Aptos"/>
              </w:rPr>
            </w:pPr>
            <w:r w:rsidRPr="1EB95AA4">
              <w:rPr>
                <w:rFonts w:ascii="Aptos" w:eastAsia="Aptos" w:hAnsi="Aptos" w:cs="Aptos"/>
              </w:rPr>
              <w:t>Develop a project that showcases a creative concept, incorporating research, planning, and production processes.</w:t>
            </w:r>
          </w:p>
          <w:p w14:paraId="546F882A" w14:textId="0E88BB69" w:rsidR="5B9D7039" w:rsidRDefault="5B9D7039" w:rsidP="1EB95AA4">
            <w:pPr>
              <w:pStyle w:val="ListParagraph"/>
              <w:numPr>
                <w:ilvl w:val="0"/>
                <w:numId w:val="7"/>
              </w:numPr>
              <w:rPr>
                <w:rFonts w:ascii="Aptos" w:eastAsia="Aptos" w:hAnsi="Aptos" w:cs="Aptos"/>
              </w:rPr>
            </w:pPr>
            <w:r w:rsidRPr="1EB95AA4">
              <w:rPr>
                <w:rFonts w:ascii="Aptos" w:eastAsia="Aptos" w:hAnsi="Aptos" w:cs="Aptos"/>
              </w:rPr>
              <w:t>Create a multimedia presentation that communicates insights about the creative economy, targeting specific audiences and platforms.</w:t>
            </w:r>
          </w:p>
        </w:tc>
      </w:tr>
    </w:tbl>
    <w:p w14:paraId="5873D5C9" w14:textId="05AC72CE" w:rsidR="1EB95AA4" w:rsidRDefault="1EB95AA4"/>
    <w:tbl>
      <w:tblPr>
        <w:tblStyle w:val="TableGrid"/>
        <w:tblW w:w="0" w:type="auto"/>
        <w:tblLayout w:type="fixed"/>
        <w:tblLook w:val="06A0" w:firstRow="1" w:lastRow="0" w:firstColumn="1" w:lastColumn="0" w:noHBand="1" w:noVBand="1"/>
      </w:tblPr>
      <w:tblGrid>
        <w:gridCol w:w="4155"/>
        <w:gridCol w:w="6758"/>
      </w:tblGrid>
      <w:tr w:rsidR="1EB95AA4" w14:paraId="0CB64DAE" w14:textId="77777777" w:rsidTr="1EB95AA4">
        <w:trPr>
          <w:trHeight w:val="300"/>
        </w:trPr>
        <w:tc>
          <w:tcPr>
            <w:tcW w:w="10913" w:type="dxa"/>
            <w:gridSpan w:val="2"/>
            <w:shd w:val="clear" w:color="auto" w:fill="FAE2D5" w:themeFill="accent2" w:themeFillTint="33"/>
          </w:tcPr>
          <w:p w14:paraId="32EF3460" w14:textId="36C7A1D1" w:rsidR="1EB95AA4" w:rsidRDefault="1EB95AA4" w:rsidP="1EB95AA4">
            <w:r>
              <w:t xml:space="preserve">Unit </w:t>
            </w:r>
            <w:r w:rsidR="0556EF3A">
              <w:t>2</w:t>
            </w:r>
            <w:r>
              <w:t xml:space="preserve"> – T</w:t>
            </w:r>
            <w:r w:rsidR="0F6C5B6C">
              <w:t>he Individual in the Creative Industries</w:t>
            </w:r>
          </w:p>
        </w:tc>
      </w:tr>
      <w:tr w:rsidR="1EB95AA4" w14:paraId="0C97CC91" w14:textId="77777777" w:rsidTr="1EB95AA4">
        <w:trPr>
          <w:trHeight w:val="300"/>
        </w:trPr>
        <w:tc>
          <w:tcPr>
            <w:tcW w:w="10913" w:type="dxa"/>
            <w:gridSpan w:val="2"/>
          </w:tcPr>
          <w:p w14:paraId="1F091D8C" w14:textId="51798797" w:rsidR="1EB95AA4" w:rsidRDefault="1EB95AA4" w:rsidP="1EB95AA4">
            <w:pPr>
              <w:rPr>
                <w:b/>
                <w:bCs/>
              </w:rPr>
            </w:pPr>
            <w:r w:rsidRPr="1EB95AA4">
              <w:rPr>
                <w:b/>
                <w:bCs/>
              </w:rPr>
              <w:t>Knowledge</w:t>
            </w:r>
          </w:p>
        </w:tc>
      </w:tr>
      <w:tr w:rsidR="1EB95AA4" w14:paraId="4890F37D" w14:textId="77777777" w:rsidTr="1EB95AA4">
        <w:trPr>
          <w:trHeight w:val="1590"/>
        </w:trPr>
        <w:tc>
          <w:tcPr>
            <w:tcW w:w="4155" w:type="dxa"/>
          </w:tcPr>
          <w:p w14:paraId="563EAD47" w14:textId="7B20B4D0" w:rsidR="1EB95AA4" w:rsidRDefault="1EB95AA4" w:rsidP="1EB95AA4">
            <w:pPr>
              <w:pStyle w:val="ListParagraph"/>
              <w:numPr>
                <w:ilvl w:val="0"/>
                <w:numId w:val="17"/>
              </w:numPr>
            </w:pPr>
            <w:r>
              <w:lastRenderedPageBreak/>
              <w:t>Learning Objectives</w:t>
            </w:r>
          </w:p>
          <w:p w14:paraId="41513A68" w14:textId="04F46BD1" w:rsidR="3D7ABF9C" w:rsidRDefault="3D7ABF9C" w:rsidP="1EB95AA4">
            <w:pPr>
              <w:pStyle w:val="ListParagraph"/>
              <w:numPr>
                <w:ilvl w:val="0"/>
                <w:numId w:val="17"/>
              </w:numPr>
              <w:rPr>
                <w:rFonts w:ascii="Aptos" w:eastAsia="Aptos" w:hAnsi="Aptos" w:cs="Aptos"/>
              </w:rPr>
            </w:pPr>
            <w:r w:rsidRPr="1EB95AA4">
              <w:rPr>
                <w:rFonts w:ascii="Aptos" w:eastAsia="Aptos" w:hAnsi="Aptos" w:cs="Aptos"/>
              </w:rPr>
              <w:t>Study the responsibilities and contributions of key roles in the media industry (e.g., director, producer, editor).</w:t>
            </w:r>
          </w:p>
          <w:p w14:paraId="2976BF98" w14:textId="0313D44A" w:rsidR="3D7ABF9C" w:rsidRDefault="3D7ABF9C" w:rsidP="1EB95AA4">
            <w:pPr>
              <w:pStyle w:val="ListParagraph"/>
              <w:numPr>
                <w:ilvl w:val="0"/>
                <w:numId w:val="17"/>
              </w:numPr>
              <w:rPr>
                <w:rFonts w:ascii="Aptos" w:eastAsia="Aptos" w:hAnsi="Aptos" w:cs="Aptos"/>
              </w:rPr>
            </w:pPr>
            <w:r w:rsidRPr="1EB95AA4">
              <w:rPr>
                <w:rFonts w:ascii="Aptos" w:eastAsia="Aptos" w:hAnsi="Aptos" w:cs="Aptos"/>
              </w:rPr>
              <w:t>Conduct comparative analyses of successful individuals, exploring how their backgrounds and skills shape their work.</w:t>
            </w:r>
          </w:p>
        </w:tc>
        <w:tc>
          <w:tcPr>
            <w:tcW w:w="6758" w:type="dxa"/>
          </w:tcPr>
          <w:p w14:paraId="256CE295" w14:textId="554E8446" w:rsidR="0A517734" w:rsidRDefault="0A517734" w:rsidP="1EB95AA4">
            <w:r w:rsidRPr="1EB95AA4">
              <w:rPr>
                <w:rFonts w:ascii="Aptos" w:eastAsia="Aptos" w:hAnsi="Aptos" w:cs="Aptos"/>
              </w:rPr>
              <w:t>Unit 2 is designed to empower students with a comprehensive understanding of the role of individuals within creative industries. This module emphasizes the integration of creative skills, technical knowledge, and an appreciation for the industry's collaborative nature, preparing students for successful careers in media.</w:t>
            </w:r>
          </w:p>
        </w:tc>
      </w:tr>
      <w:tr w:rsidR="1EB95AA4" w14:paraId="138EE336" w14:textId="77777777" w:rsidTr="1EB95AA4">
        <w:trPr>
          <w:trHeight w:val="300"/>
        </w:trPr>
        <w:tc>
          <w:tcPr>
            <w:tcW w:w="10913" w:type="dxa"/>
            <w:gridSpan w:val="2"/>
          </w:tcPr>
          <w:p w14:paraId="77AEB321" w14:textId="6C80025A" w:rsidR="1EB95AA4" w:rsidRDefault="1EB95AA4" w:rsidP="1EB95AA4"/>
        </w:tc>
      </w:tr>
      <w:tr w:rsidR="1EB95AA4" w14:paraId="7908E466" w14:textId="77777777" w:rsidTr="1EB95AA4">
        <w:trPr>
          <w:trHeight w:val="300"/>
        </w:trPr>
        <w:tc>
          <w:tcPr>
            <w:tcW w:w="10913" w:type="dxa"/>
            <w:gridSpan w:val="2"/>
          </w:tcPr>
          <w:p w14:paraId="2176A7C5" w14:textId="35EDF1E9" w:rsidR="1EB95AA4" w:rsidRDefault="1EB95AA4" w:rsidP="1EB95AA4">
            <w:pPr>
              <w:rPr>
                <w:b/>
                <w:bCs/>
              </w:rPr>
            </w:pPr>
            <w:r w:rsidRPr="1EB95AA4">
              <w:rPr>
                <w:b/>
                <w:bCs/>
              </w:rPr>
              <w:t>Skills</w:t>
            </w:r>
          </w:p>
        </w:tc>
      </w:tr>
      <w:tr w:rsidR="1EB95AA4" w14:paraId="59C1C495" w14:textId="77777777" w:rsidTr="1EB95AA4">
        <w:trPr>
          <w:trHeight w:val="300"/>
        </w:trPr>
        <w:tc>
          <w:tcPr>
            <w:tcW w:w="4155" w:type="dxa"/>
          </w:tcPr>
          <w:p w14:paraId="2CA4D983" w14:textId="5A4249B8" w:rsidR="1EB95AA4" w:rsidRDefault="1EB95AA4" w:rsidP="1EB95AA4">
            <w:proofErr w:type="spellStart"/>
            <w:r>
              <w:t>Analyse</w:t>
            </w:r>
            <w:proofErr w:type="spellEnd"/>
          </w:p>
        </w:tc>
        <w:tc>
          <w:tcPr>
            <w:tcW w:w="6758" w:type="dxa"/>
          </w:tcPr>
          <w:p w14:paraId="401E4302" w14:textId="5F6B57AE" w:rsidR="5BEB4FBE" w:rsidRDefault="5BEB4FBE" w:rsidP="1EB95AA4">
            <w:r w:rsidRPr="1EB95AA4">
              <w:rPr>
                <w:rFonts w:ascii="Aptos" w:eastAsia="Aptos" w:hAnsi="Aptos" w:cs="Aptos"/>
              </w:rPr>
              <w:t>Investigate key roles and responsibilities within the media landscape, including emerging positions in digital media and technology.</w:t>
            </w:r>
          </w:p>
        </w:tc>
      </w:tr>
      <w:tr w:rsidR="1EB95AA4" w14:paraId="6FFD55E7" w14:textId="77777777" w:rsidTr="1EB95AA4">
        <w:trPr>
          <w:trHeight w:val="300"/>
        </w:trPr>
        <w:tc>
          <w:tcPr>
            <w:tcW w:w="4155" w:type="dxa"/>
          </w:tcPr>
          <w:p w14:paraId="14958E7A" w14:textId="6E89C87E" w:rsidR="1EB95AA4" w:rsidRDefault="1EB95AA4" w:rsidP="1EB95AA4">
            <w:r>
              <w:t>Comparison</w:t>
            </w:r>
          </w:p>
        </w:tc>
        <w:tc>
          <w:tcPr>
            <w:tcW w:w="6758" w:type="dxa"/>
          </w:tcPr>
          <w:p w14:paraId="222EE298" w14:textId="72339008" w:rsidR="25BF3C34" w:rsidRDefault="25BF3C34" w:rsidP="1EB95AA4">
            <w:pPr>
              <w:pStyle w:val="ListParagraph"/>
              <w:numPr>
                <w:ilvl w:val="0"/>
                <w:numId w:val="11"/>
              </w:numPr>
              <w:rPr>
                <w:rFonts w:ascii="Aptos" w:eastAsia="Aptos" w:hAnsi="Aptos" w:cs="Aptos"/>
              </w:rPr>
            </w:pPr>
            <w:r w:rsidRPr="1EB95AA4">
              <w:rPr>
                <w:rFonts w:ascii="Aptos" w:eastAsia="Aptos" w:hAnsi="Aptos" w:cs="Aptos"/>
              </w:rPr>
              <w:t>Explore different creative processes and methodologies used in the industry, comparing approaches across various media sectors (film, digital, advertising).</w:t>
            </w:r>
          </w:p>
          <w:p w14:paraId="71230806" w14:textId="048A7C78" w:rsidR="25BF3C34" w:rsidRDefault="25BF3C34" w:rsidP="1EB95AA4">
            <w:pPr>
              <w:pStyle w:val="ListParagraph"/>
              <w:numPr>
                <w:ilvl w:val="0"/>
                <w:numId w:val="11"/>
              </w:numPr>
              <w:rPr>
                <w:rFonts w:ascii="Aptos" w:eastAsia="Aptos" w:hAnsi="Aptos" w:cs="Aptos"/>
              </w:rPr>
            </w:pPr>
            <w:r w:rsidRPr="1EB95AA4">
              <w:rPr>
                <w:rFonts w:ascii="Aptos" w:eastAsia="Aptos" w:hAnsi="Aptos" w:cs="Aptos"/>
              </w:rPr>
              <w:t>Foster understanding of how different roles collaborate within these processes to achieve a common goal.</w:t>
            </w:r>
          </w:p>
        </w:tc>
      </w:tr>
      <w:tr w:rsidR="1EB95AA4" w14:paraId="6C13FD4E" w14:textId="77777777" w:rsidTr="1EB95AA4">
        <w:trPr>
          <w:trHeight w:val="300"/>
        </w:trPr>
        <w:tc>
          <w:tcPr>
            <w:tcW w:w="4155" w:type="dxa"/>
          </w:tcPr>
          <w:p w14:paraId="63A83DE6" w14:textId="0F86F34D" w:rsidR="4B83F099" w:rsidRDefault="4B83F099" w:rsidP="1EB95AA4">
            <w:r>
              <w:t>Create</w:t>
            </w:r>
          </w:p>
        </w:tc>
        <w:tc>
          <w:tcPr>
            <w:tcW w:w="6758" w:type="dxa"/>
          </w:tcPr>
          <w:p w14:paraId="7C2DAF1D" w14:textId="679A8DE7" w:rsidR="76945D85" w:rsidRDefault="76945D85" w:rsidP="1EB95AA4">
            <w:pPr>
              <w:pStyle w:val="ListParagraph"/>
              <w:numPr>
                <w:ilvl w:val="0"/>
                <w:numId w:val="12"/>
              </w:numPr>
              <w:rPr>
                <w:rFonts w:ascii="Aptos" w:eastAsia="Aptos" w:hAnsi="Aptos" w:cs="Aptos"/>
              </w:rPr>
            </w:pPr>
            <w:r w:rsidRPr="1EB95AA4">
              <w:rPr>
                <w:rFonts w:ascii="Aptos" w:eastAsia="Aptos" w:hAnsi="Aptos" w:cs="Aptos"/>
              </w:rPr>
              <w:t>Highlight the importance of teamwork in creative projects, fostering skills in collaboration, negotiation, and effective communication.</w:t>
            </w:r>
          </w:p>
          <w:p w14:paraId="1EA38EA0" w14:textId="0F7B93A3" w:rsidR="76945D85" w:rsidRDefault="76945D85" w:rsidP="1EB95AA4">
            <w:pPr>
              <w:pStyle w:val="ListParagraph"/>
              <w:numPr>
                <w:ilvl w:val="0"/>
                <w:numId w:val="12"/>
              </w:numPr>
              <w:rPr>
                <w:rFonts w:ascii="Aptos" w:eastAsia="Aptos" w:hAnsi="Aptos" w:cs="Aptos"/>
              </w:rPr>
            </w:pPr>
            <w:r w:rsidRPr="1EB95AA4">
              <w:rPr>
                <w:rFonts w:ascii="Aptos" w:eastAsia="Aptos" w:hAnsi="Aptos" w:cs="Aptos"/>
              </w:rPr>
              <w:t>Create opportunities for students to work in diverse teams, reflecting industry practices.</w:t>
            </w:r>
          </w:p>
        </w:tc>
      </w:tr>
    </w:tbl>
    <w:p w14:paraId="5E9FB1B0" w14:textId="64A3E920" w:rsidR="1EB95AA4" w:rsidRDefault="1EB95AA4"/>
    <w:tbl>
      <w:tblPr>
        <w:tblStyle w:val="TableGrid"/>
        <w:tblW w:w="0" w:type="auto"/>
        <w:tblLayout w:type="fixed"/>
        <w:tblLook w:val="06A0" w:firstRow="1" w:lastRow="0" w:firstColumn="1" w:lastColumn="0" w:noHBand="1" w:noVBand="1"/>
      </w:tblPr>
      <w:tblGrid>
        <w:gridCol w:w="4155"/>
        <w:gridCol w:w="6758"/>
      </w:tblGrid>
      <w:tr w:rsidR="1EB95AA4" w14:paraId="0A574B6E" w14:textId="77777777" w:rsidTr="1EB95AA4">
        <w:trPr>
          <w:trHeight w:val="300"/>
        </w:trPr>
        <w:tc>
          <w:tcPr>
            <w:tcW w:w="10913" w:type="dxa"/>
            <w:gridSpan w:val="2"/>
            <w:shd w:val="clear" w:color="auto" w:fill="C1F0C7" w:themeFill="accent3" w:themeFillTint="33"/>
          </w:tcPr>
          <w:p w14:paraId="21A01A14" w14:textId="30BB2BD6" w:rsidR="1EB95AA4" w:rsidRDefault="1EB95AA4" w:rsidP="1EB95AA4">
            <w:r>
              <w:t xml:space="preserve">Unit </w:t>
            </w:r>
            <w:r w:rsidR="59A92A06">
              <w:t>3</w:t>
            </w:r>
            <w:r>
              <w:t xml:space="preserve"> – </w:t>
            </w:r>
            <w:r w:rsidR="7CD08910">
              <w:t xml:space="preserve">Cultural </w:t>
            </w:r>
            <w:r w:rsidR="4B83F099">
              <w:t xml:space="preserve">Context </w:t>
            </w:r>
            <w:r w:rsidR="7CD08910">
              <w:t>&amp; Vocabulary</w:t>
            </w:r>
          </w:p>
        </w:tc>
      </w:tr>
      <w:tr w:rsidR="1EB95AA4" w14:paraId="47C3E7EA" w14:textId="77777777" w:rsidTr="1EB95AA4">
        <w:trPr>
          <w:trHeight w:val="300"/>
        </w:trPr>
        <w:tc>
          <w:tcPr>
            <w:tcW w:w="10913" w:type="dxa"/>
            <w:gridSpan w:val="2"/>
          </w:tcPr>
          <w:p w14:paraId="1FEF0F32" w14:textId="51798797" w:rsidR="1EB95AA4" w:rsidRDefault="1EB95AA4" w:rsidP="1EB95AA4">
            <w:pPr>
              <w:rPr>
                <w:b/>
                <w:bCs/>
              </w:rPr>
            </w:pPr>
            <w:r w:rsidRPr="1EB95AA4">
              <w:rPr>
                <w:b/>
                <w:bCs/>
              </w:rPr>
              <w:t>Knowledge</w:t>
            </w:r>
          </w:p>
        </w:tc>
      </w:tr>
      <w:tr w:rsidR="1EB95AA4" w14:paraId="05F26F99" w14:textId="77777777" w:rsidTr="1EB95AA4">
        <w:trPr>
          <w:trHeight w:val="300"/>
        </w:trPr>
        <w:tc>
          <w:tcPr>
            <w:tcW w:w="4155" w:type="dxa"/>
          </w:tcPr>
          <w:p w14:paraId="664E8827" w14:textId="7B20B4D0" w:rsidR="1EB95AA4" w:rsidRDefault="1EB95AA4" w:rsidP="1EB95AA4">
            <w:r>
              <w:t>Learning Objectives</w:t>
            </w:r>
          </w:p>
          <w:p w14:paraId="703B7290" w14:textId="788132BE" w:rsidR="33E8AD0D" w:rsidRDefault="33E8AD0D" w:rsidP="1EB95AA4">
            <w:pPr>
              <w:pStyle w:val="ListParagraph"/>
              <w:numPr>
                <w:ilvl w:val="0"/>
                <w:numId w:val="5"/>
              </w:numPr>
            </w:pPr>
            <w:r>
              <w:t>External factors that influence the emergence and evolution of style, tastes and trends in the creative industries</w:t>
            </w:r>
          </w:p>
          <w:p w14:paraId="3F08252E" w14:textId="628D1EEC" w:rsidR="33E8AD0D" w:rsidRDefault="33E8AD0D" w:rsidP="1EB95AA4">
            <w:pPr>
              <w:pStyle w:val="ListParagraph"/>
              <w:numPr>
                <w:ilvl w:val="0"/>
                <w:numId w:val="5"/>
              </w:numPr>
            </w:pPr>
            <w:r>
              <w:t>Concept of cultural appropriation in the creative industries</w:t>
            </w:r>
          </w:p>
          <w:p w14:paraId="456AC0E5" w14:textId="17A0C05C" w:rsidR="1EB95AA4" w:rsidRDefault="1EB95AA4" w:rsidP="1EB95AA4">
            <w:pPr>
              <w:pStyle w:val="ListParagraph"/>
              <w:ind w:left="270" w:hanging="270"/>
            </w:pPr>
          </w:p>
        </w:tc>
        <w:tc>
          <w:tcPr>
            <w:tcW w:w="6758" w:type="dxa"/>
          </w:tcPr>
          <w:p w14:paraId="496E8549" w14:textId="56BE9079" w:rsidR="33E8AD0D" w:rsidRDefault="33E8AD0D" w:rsidP="1EB95AA4">
            <w:pPr>
              <w:rPr>
                <w:rFonts w:ascii="Aptos" w:eastAsia="Aptos" w:hAnsi="Aptos" w:cs="Aptos"/>
              </w:rPr>
            </w:pPr>
            <w:r w:rsidRPr="1EB95AA4">
              <w:rPr>
                <w:rFonts w:ascii="Aptos" w:eastAsia="Aptos" w:hAnsi="Aptos" w:cs="Aptos"/>
              </w:rPr>
              <w:t>Content 3: Cultural Context &amp; Vocabulary, we'll structure the curriculum intent and learning objectives around analyzing, comparing, and creating within the media and broadcasting contexts.</w:t>
            </w:r>
          </w:p>
        </w:tc>
      </w:tr>
      <w:tr w:rsidR="1EB95AA4" w14:paraId="2B5E31F7" w14:textId="77777777" w:rsidTr="1EB95AA4">
        <w:trPr>
          <w:trHeight w:val="300"/>
        </w:trPr>
        <w:tc>
          <w:tcPr>
            <w:tcW w:w="10913" w:type="dxa"/>
            <w:gridSpan w:val="2"/>
          </w:tcPr>
          <w:p w14:paraId="112FE720" w14:textId="6C80025A" w:rsidR="1EB95AA4" w:rsidRDefault="1EB95AA4" w:rsidP="1EB95AA4"/>
        </w:tc>
      </w:tr>
      <w:tr w:rsidR="1EB95AA4" w14:paraId="5CA88250" w14:textId="77777777" w:rsidTr="1EB95AA4">
        <w:trPr>
          <w:trHeight w:val="300"/>
        </w:trPr>
        <w:tc>
          <w:tcPr>
            <w:tcW w:w="10913" w:type="dxa"/>
            <w:gridSpan w:val="2"/>
          </w:tcPr>
          <w:p w14:paraId="7E560DFD" w14:textId="35EDF1E9" w:rsidR="1EB95AA4" w:rsidRDefault="1EB95AA4" w:rsidP="1EB95AA4">
            <w:pPr>
              <w:rPr>
                <w:b/>
                <w:bCs/>
              </w:rPr>
            </w:pPr>
            <w:r w:rsidRPr="1EB95AA4">
              <w:rPr>
                <w:b/>
                <w:bCs/>
              </w:rPr>
              <w:t>Skills</w:t>
            </w:r>
          </w:p>
        </w:tc>
      </w:tr>
      <w:tr w:rsidR="1EB95AA4" w14:paraId="35157D72" w14:textId="77777777" w:rsidTr="1EB95AA4">
        <w:trPr>
          <w:trHeight w:val="300"/>
        </w:trPr>
        <w:tc>
          <w:tcPr>
            <w:tcW w:w="4155" w:type="dxa"/>
          </w:tcPr>
          <w:p w14:paraId="1E0B2BE5" w14:textId="5A4249B8" w:rsidR="1EB95AA4" w:rsidRDefault="1EB95AA4" w:rsidP="1EB95AA4">
            <w:proofErr w:type="spellStart"/>
            <w:r>
              <w:t>Analyse</w:t>
            </w:r>
            <w:proofErr w:type="spellEnd"/>
          </w:p>
        </w:tc>
        <w:tc>
          <w:tcPr>
            <w:tcW w:w="6758" w:type="dxa"/>
          </w:tcPr>
          <w:p w14:paraId="485FC21A" w14:textId="6E0A389C" w:rsidR="100E893A" w:rsidRDefault="100E893A" w:rsidP="1EB95AA4">
            <w:pPr>
              <w:pStyle w:val="ListParagraph"/>
              <w:numPr>
                <w:ilvl w:val="0"/>
                <w:numId w:val="10"/>
              </w:numPr>
              <w:rPr>
                <w:rFonts w:ascii="Aptos" w:eastAsia="Aptos" w:hAnsi="Aptos" w:cs="Aptos"/>
              </w:rPr>
            </w:pPr>
            <w:r w:rsidRPr="1EB95AA4">
              <w:rPr>
                <w:rFonts w:ascii="Aptos" w:eastAsia="Aptos" w:hAnsi="Aptos" w:cs="Aptos"/>
              </w:rPr>
              <w:t xml:space="preserve">Critically </w:t>
            </w:r>
            <w:proofErr w:type="spellStart"/>
            <w:proofErr w:type="gramStart"/>
            <w:r w:rsidR="410CED91" w:rsidRPr="1EB95AA4">
              <w:rPr>
                <w:rFonts w:ascii="Aptos" w:eastAsia="Aptos" w:hAnsi="Aptos" w:cs="Aptos"/>
              </w:rPr>
              <w:t>Analyse</w:t>
            </w:r>
            <w:proofErr w:type="spellEnd"/>
            <w:proofErr w:type="gramEnd"/>
            <w:r w:rsidRPr="1EB95AA4">
              <w:rPr>
                <w:rFonts w:ascii="Aptos" w:eastAsia="Aptos" w:hAnsi="Aptos" w:cs="Aptos"/>
              </w:rPr>
              <w:t xml:space="preserve"> how media products represent various cultural groups, considering aspects such as gender, race, ethnicity, class, and religion.</w:t>
            </w:r>
          </w:p>
          <w:p w14:paraId="623F1A2E" w14:textId="29443F2B" w:rsidR="100E893A" w:rsidRDefault="100E893A" w:rsidP="1EB95AA4">
            <w:pPr>
              <w:pStyle w:val="ListParagraph"/>
              <w:numPr>
                <w:ilvl w:val="0"/>
                <w:numId w:val="10"/>
              </w:numPr>
              <w:rPr>
                <w:rFonts w:ascii="Aptos" w:eastAsia="Aptos" w:hAnsi="Aptos" w:cs="Aptos"/>
              </w:rPr>
            </w:pPr>
            <w:r w:rsidRPr="1EB95AA4">
              <w:rPr>
                <w:rFonts w:ascii="Aptos" w:eastAsia="Aptos" w:hAnsi="Aptos" w:cs="Aptos"/>
              </w:rPr>
              <w:t>Evaluate whether media representations are stereotypical, progressive, or neutral, and the impact of such representations on audiences.</w:t>
            </w:r>
          </w:p>
          <w:p w14:paraId="73BEDD8D" w14:textId="47E94537" w:rsidR="1EB95AA4" w:rsidRDefault="1EB95AA4" w:rsidP="1EB95AA4"/>
        </w:tc>
      </w:tr>
      <w:tr w:rsidR="1EB95AA4" w14:paraId="3F4A001E" w14:textId="77777777" w:rsidTr="1EB95AA4">
        <w:trPr>
          <w:trHeight w:val="300"/>
        </w:trPr>
        <w:tc>
          <w:tcPr>
            <w:tcW w:w="4155" w:type="dxa"/>
          </w:tcPr>
          <w:p w14:paraId="1AEE5C09" w14:textId="6E89C87E" w:rsidR="1EB95AA4" w:rsidRDefault="1EB95AA4" w:rsidP="1EB95AA4">
            <w:r>
              <w:lastRenderedPageBreak/>
              <w:t>Comparison</w:t>
            </w:r>
          </w:p>
        </w:tc>
        <w:tc>
          <w:tcPr>
            <w:tcW w:w="6758" w:type="dxa"/>
          </w:tcPr>
          <w:p w14:paraId="1B4A8828" w14:textId="35DA01CB" w:rsidR="221BE136" w:rsidRDefault="221BE136" w:rsidP="1EB95AA4">
            <w:pPr>
              <w:pStyle w:val="ListParagraph"/>
              <w:numPr>
                <w:ilvl w:val="0"/>
                <w:numId w:val="10"/>
              </w:numPr>
              <w:rPr>
                <w:rFonts w:ascii="Aptos" w:eastAsia="Aptos" w:hAnsi="Aptos" w:cs="Aptos"/>
              </w:rPr>
            </w:pPr>
            <w:r w:rsidRPr="1EB95AA4">
              <w:rPr>
                <w:rFonts w:ascii="Aptos" w:eastAsia="Aptos" w:hAnsi="Aptos" w:cs="Aptos"/>
              </w:rPr>
              <w:t>Comparative Cultural Analysis: Compare media products from different cultural backgrounds, evaluating how societal values influence content creation and reception.</w:t>
            </w:r>
          </w:p>
          <w:p w14:paraId="6D94F4E9" w14:textId="79A32F64" w:rsidR="221BE136" w:rsidRDefault="221BE136" w:rsidP="1EB95AA4">
            <w:pPr>
              <w:pStyle w:val="ListParagraph"/>
              <w:numPr>
                <w:ilvl w:val="0"/>
                <w:numId w:val="10"/>
              </w:numPr>
              <w:rPr>
                <w:rFonts w:ascii="Aptos" w:eastAsia="Aptos" w:hAnsi="Aptos" w:cs="Aptos"/>
              </w:rPr>
            </w:pPr>
            <w:r w:rsidRPr="1EB95AA4">
              <w:rPr>
                <w:rFonts w:ascii="Aptos" w:eastAsia="Aptos" w:hAnsi="Aptos" w:cs="Aptos"/>
              </w:rPr>
              <w:t>Theoretical Comparisons: Compare and contrast different critical theories (e.g., Marxist vs. Feminist perspectives) and how they explain cultural representation in media.</w:t>
            </w:r>
          </w:p>
          <w:p w14:paraId="10B3CA6B" w14:textId="25B09B9D" w:rsidR="221BE136" w:rsidRDefault="221BE136" w:rsidP="1EB95AA4">
            <w:pPr>
              <w:pStyle w:val="ListParagraph"/>
              <w:numPr>
                <w:ilvl w:val="0"/>
                <w:numId w:val="10"/>
              </w:numPr>
              <w:rPr>
                <w:rFonts w:ascii="Aptos" w:eastAsia="Aptos" w:hAnsi="Aptos" w:cs="Aptos"/>
              </w:rPr>
            </w:pPr>
            <w:r w:rsidRPr="1EB95AA4">
              <w:rPr>
                <w:rFonts w:ascii="Aptos" w:eastAsia="Aptos" w:hAnsi="Aptos" w:cs="Aptos"/>
              </w:rPr>
              <w:t>Historical vs. Contemporary Media: Explore the evolution of media representations over time, analyzing how cultural changes have affected broadcasting and production practices.</w:t>
            </w:r>
          </w:p>
          <w:p w14:paraId="2960ACBC" w14:textId="7A7717C6" w:rsidR="1EB95AA4" w:rsidRDefault="1EB95AA4" w:rsidP="1EB95AA4"/>
        </w:tc>
      </w:tr>
      <w:tr w:rsidR="1EB95AA4" w14:paraId="76825123" w14:textId="77777777" w:rsidTr="1EB95AA4">
        <w:trPr>
          <w:trHeight w:val="300"/>
        </w:trPr>
        <w:tc>
          <w:tcPr>
            <w:tcW w:w="4155" w:type="dxa"/>
          </w:tcPr>
          <w:p w14:paraId="27522D70" w14:textId="514550AA" w:rsidR="4B83F099" w:rsidRDefault="4B83F099" w:rsidP="1EB95AA4">
            <w:r>
              <w:t>Create</w:t>
            </w:r>
          </w:p>
        </w:tc>
        <w:tc>
          <w:tcPr>
            <w:tcW w:w="6758" w:type="dxa"/>
          </w:tcPr>
          <w:p w14:paraId="5B3B0A51" w14:textId="29243EB3" w:rsidR="2DA74F3C" w:rsidRDefault="2DA74F3C" w:rsidP="1EB95AA4">
            <w:pPr>
              <w:pStyle w:val="ListParagraph"/>
              <w:numPr>
                <w:ilvl w:val="0"/>
                <w:numId w:val="6"/>
              </w:numPr>
            </w:pPr>
            <w:r>
              <w:t>Produce a digital portfolio to use as a revision guide</w:t>
            </w:r>
          </w:p>
          <w:p w14:paraId="08BB017E" w14:textId="532AA881" w:rsidR="2DA74F3C" w:rsidRDefault="2DA74F3C" w:rsidP="1EB95AA4">
            <w:pPr>
              <w:pStyle w:val="ListParagraph"/>
              <w:numPr>
                <w:ilvl w:val="0"/>
                <w:numId w:val="6"/>
              </w:numPr>
            </w:pPr>
            <w:r>
              <w:t>Record, edit and mix different sounds together to tell a specific story</w:t>
            </w:r>
          </w:p>
        </w:tc>
      </w:tr>
    </w:tbl>
    <w:p w14:paraId="39ECAB30" w14:textId="70E417D2" w:rsidR="1EB95AA4" w:rsidRDefault="1EB95AA4"/>
    <w:p w14:paraId="1119BA1A" w14:textId="7FDA57F1" w:rsidR="1EB95AA4" w:rsidRDefault="1EB95AA4"/>
    <w:p w14:paraId="4CF296FA" w14:textId="362AAE30" w:rsidR="1EB95AA4" w:rsidRDefault="1EB95AA4"/>
    <w:tbl>
      <w:tblPr>
        <w:tblStyle w:val="TableGrid"/>
        <w:tblW w:w="0" w:type="auto"/>
        <w:tblLayout w:type="fixed"/>
        <w:tblLook w:val="06A0" w:firstRow="1" w:lastRow="0" w:firstColumn="1" w:lastColumn="0" w:noHBand="1" w:noVBand="1"/>
      </w:tblPr>
      <w:tblGrid>
        <w:gridCol w:w="4155"/>
        <w:gridCol w:w="6758"/>
      </w:tblGrid>
      <w:tr w:rsidR="1EB95AA4" w14:paraId="1D04A55E" w14:textId="77777777" w:rsidTr="1EB95AA4">
        <w:trPr>
          <w:trHeight w:val="300"/>
        </w:trPr>
        <w:tc>
          <w:tcPr>
            <w:tcW w:w="10913" w:type="dxa"/>
            <w:gridSpan w:val="2"/>
            <w:shd w:val="clear" w:color="auto" w:fill="A5C9EB" w:themeFill="text2" w:themeFillTint="40"/>
          </w:tcPr>
          <w:p w14:paraId="49F3A8B9" w14:textId="08C02A3D" w:rsidR="1EB95AA4" w:rsidRDefault="1EB95AA4" w:rsidP="1EB95AA4">
            <w:r>
              <w:t>Unit</w:t>
            </w:r>
            <w:r w:rsidR="503786C0">
              <w:t xml:space="preserve"> 4-Audiences </w:t>
            </w:r>
          </w:p>
        </w:tc>
      </w:tr>
      <w:tr w:rsidR="1EB95AA4" w14:paraId="122D017D" w14:textId="77777777" w:rsidTr="1EB95AA4">
        <w:trPr>
          <w:trHeight w:val="300"/>
        </w:trPr>
        <w:tc>
          <w:tcPr>
            <w:tcW w:w="10913" w:type="dxa"/>
            <w:gridSpan w:val="2"/>
          </w:tcPr>
          <w:p w14:paraId="3C9E346E" w14:textId="51798797" w:rsidR="1EB95AA4" w:rsidRDefault="1EB95AA4" w:rsidP="1EB95AA4">
            <w:pPr>
              <w:rPr>
                <w:b/>
                <w:bCs/>
              </w:rPr>
            </w:pPr>
            <w:r w:rsidRPr="1EB95AA4">
              <w:rPr>
                <w:b/>
                <w:bCs/>
              </w:rPr>
              <w:t>Knowledge</w:t>
            </w:r>
          </w:p>
        </w:tc>
      </w:tr>
      <w:tr w:rsidR="1EB95AA4" w14:paraId="43F91AC4" w14:textId="77777777" w:rsidTr="1EB95AA4">
        <w:trPr>
          <w:trHeight w:val="300"/>
        </w:trPr>
        <w:tc>
          <w:tcPr>
            <w:tcW w:w="4155" w:type="dxa"/>
          </w:tcPr>
          <w:p w14:paraId="643539C2" w14:textId="7B20B4D0" w:rsidR="1EB95AA4" w:rsidRDefault="1EB95AA4" w:rsidP="1EB95AA4">
            <w:r>
              <w:t>Learning Objectives</w:t>
            </w:r>
          </w:p>
          <w:p w14:paraId="2AC29597" w14:textId="71960ADD" w:rsidR="102BD16C" w:rsidRDefault="102BD16C" w:rsidP="1EB95AA4">
            <w:pPr>
              <w:pStyle w:val="ListParagraph"/>
              <w:numPr>
                <w:ilvl w:val="0"/>
                <w:numId w:val="16"/>
              </w:numPr>
            </w:pPr>
            <w:r w:rsidRPr="1EB95AA4">
              <w:t>Provide students with a deep understanding of media audiences, their consumption habits, behaviors, and the way they interact with media content.</w:t>
            </w:r>
          </w:p>
          <w:p w14:paraId="666EC267" w14:textId="47C96EA2" w:rsidR="102BD16C" w:rsidRDefault="102BD16C" w:rsidP="1EB95AA4">
            <w:pPr>
              <w:pStyle w:val="ListParagraph"/>
              <w:numPr>
                <w:ilvl w:val="0"/>
                <w:numId w:val="16"/>
              </w:numPr>
            </w:pPr>
            <w:r w:rsidRPr="1EB95AA4">
              <w:t>Students analyze different ways audiences can be segmented (demographic, psychographic, geographic, etc.) and apply this knowledge to case studies of media products.</w:t>
            </w:r>
          </w:p>
        </w:tc>
        <w:tc>
          <w:tcPr>
            <w:tcW w:w="6758" w:type="dxa"/>
          </w:tcPr>
          <w:p w14:paraId="7F9E4DFC" w14:textId="3936302D" w:rsidR="71483A86" w:rsidRDefault="71483A86" w:rsidP="1EB95AA4">
            <w:pPr>
              <w:rPr>
                <w:rFonts w:ascii="Aptos" w:eastAsia="Aptos" w:hAnsi="Aptos" w:cs="Aptos"/>
              </w:rPr>
            </w:pPr>
            <w:r w:rsidRPr="1EB95AA4">
              <w:rPr>
                <w:rFonts w:ascii="Aptos" w:eastAsia="Aptos" w:hAnsi="Aptos" w:cs="Aptos"/>
              </w:rPr>
              <w:t>Provides students with a deep understanding of media audiences, their consumption habits, behaviors, and the way they interact with media content.</w:t>
            </w:r>
          </w:p>
          <w:p w14:paraId="07C361A6" w14:textId="7B1DD9EE" w:rsidR="3B058B11" w:rsidRDefault="3B058B11" w:rsidP="1EB95AA4">
            <w:pPr>
              <w:rPr>
                <w:rFonts w:ascii="Aptos" w:eastAsia="Aptos" w:hAnsi="Aptos" w:cs="Aptos"/>
              </w:rPr>
            </w:pPr>
            <w:r w:rsidRPr="1EB95AA4">
              <w:rPr>
                <w:rFonts w:ascii="Aptos" w:eastAsia="Aptos" w:hAnsi="Aptos" w:cs="Aptos"/>
              </w:rPr>
              <w:t>Equipped</w:t>
            </w:r>
            <w:r w:rsidR="71483A86" w:rsidRPr="1EB95AA4">
              <w:rPr>
                <w:rFonts w:ascii="Aptos" w:eastAsia="Aptos" w:hAnsi="Aptos" w:cs="Aptos"/>
              </w:rPr>
              <w:t xml:space="preserve"> learners with the analytical tools needed to identify target audiences and understand demographic, psychographic, and behavioral patterns.</w:t>
            </w:r>
          </w:p>
          <w:p w14:paraId="219BD50B" w14:textId="3E411EFE" w:rsidR="71483A86" w:rsidRDefault="71483A86" w:rsidP="1EB95AA4">
            <w:pPr>
              <w:rPr>
                <w:rFonts w:ascii="Aptos" w:eastAsia="Aptos" w:hAnsi="Aptos" w:cs="Aptos"/>
              </w:rPr>
            </w:pPr>
            <w:r w:rsidRPr="1EB95AA4">
              <w:rPr>
                <w:rFonts w:ascii="Aptos" w:eastAsia="Aptos" w:hAnsi="Aptos" w:cs="Aptos"/>
              </w:rPr>
              <w:t>Help students critically evaluate how media producers shape content to cater to specific audience needs and desires.</w:t>
            </w:r>
          </w:p>
          <w:p w14:paraId="52C66818" w14:textId="02601FBF" w:rsidR="71483A86" w:rsidRDefault="71483A86" w:rsidP="1EB95AA4">
            <w:pPr>
              <w:rPr>
                <w:rFonts w:ascii="Aptos" w:eastAsia="Aptos" w:hAnsi="Aptos" w:cs="Aptos"/>
              </w:rPr>
            </w:pPr>
            <w:r w:rsidRPr="1EB95AA4">
              <w:rPr>
                <w:rFonts w:ascii="Aptos" w:eastAsia="Aptos" w:hAnsi="Aptos" w:cs="Aptos"/>
              </w:rPr>
              <w:t>Enable students to apply audience theories and methodologies to real-world media campaigns, both traditional and digital.</w:t>
            </w:r>
          </w:p>
          <w:p w14:paraId="376FFD0E" w14:textId="496EC6ED" w:rsidR="1EB95AA4" w:rsidRDefault="1EB95AA4" w:rsidP="1EB95AA4"/>
        </w:tc>
      </w:tr>
      <w:tr w:rsidR="1EB95AA4" w14:paraId="402E6916" w14:textId="77777777" w:rsidTr="1EB95AA4">
        <w:trPr>
          <w:trHeight w:val="300"/>
        </w:trPr>
        <w:tc>
          <w:tcPr>
            <w:tcW w:w="10913" w:type="dxa"/>
            <w:gridSpan w:val="2"/>
          </w:tcPr>
          <w:p w14:paraId="339CE2C7" w14:textId="6C80025A" w:rsidR="1EB95AA4" w:rsidRDefault="1EB95AA4" w:rsidP="1EB95AA4"/>
        </w:tc>
      </w:tr>
      <w:tr w:rsidR="1EB95AA4" w14:paraId="093EF78A" w14:textId="77777777" w:rsidTr="1EB95AA4">
        <w:trPr>
          <w:trHeight w:val="300"/>
        </w:trPr>
        <w:tc>
          <w:tcPr>
            <w:tcW w:w="10913" w:type="dxa"/>
            <w:gridSpan w:val="2"/>
          </w:tcPr>
          <w:p w14:paraId="316774ED" w14:textId="35EDF1E9" w:rsidR="1EB95AA4" w:rsidRDefault="1EB95AA4" w:rsidP="1EB95AA4">
            <w:pPr>
              <w:rPr>
                <w:b/>
                <w:bCs/>
              </w:rPr>
            </w:pPr>
            <w:r w:rsidRPr="1EB95AA4">
              <w:rPr>
                <w:b/>
                <w:bCs/>
              </w:rPr>
              <w:t>Skills</w:t>
            </w:r>
          </w:p>
        </w:tc>
      </w:tr>
      <w:tr w:rsidR="1EB95AA4" w14:paraId="5A625F1E" w14:textId="77777777" w:rsidTr="1EB95AA4">
        <w:trPr>
          <w:trHeight w:val="300"/>
        </w:trPr>
        <w:tc>
          <w:tcPr>
            <w:tcW w:w="4155" w:type="dxa"/>
          </w:tcPr>
          <w:p w14:paraId="422DA404" w14:textId="5A4249B8" w:rsidR="1EB95AA4" w:rsidRDefault="1EB95AA4" w:rsidP="1EB95AA4">
            <w:proofErr w:type="spellStart"/>
            <w:r>
              <w:t>Analyse</w:t>
            </w:r>
            <w:proofErr w:type="spellEnd"/>
          </w:p>
        </w:tc>
        <w:tc>
          <w:tcPr>
            <w:tcW w:w="6758" w:type="dxa"/>
          </w:tcPr>
          <w:p w14:paraId="45A73C95" w14:textId="43E78366" w:rsidR="023E0C7C" w:rsidRDefault="023E0C7C" w:rsidP="1EB95AA4">
            <w:pPr>
              <w:pStyle w:val="ListParagraph"/>
              <w:numPr>
                <w:ilvl w:val="0"/>
                <w:numId w:val="4"/>
              </w:numPr>
              <w:rPr>
                <w:rFonts w:ascii="Aptos" w:eastAsia="Aptos" w:hAnsi="Aptos" w:cs="Aptos"/>
              </w:rPr>
            </w:pPr>
            <w:r w:rsidRPr="1EB95AA4">
              <w:rPr>
                <w:rFonts w:ascii="Aptos" w:eastAsia="Aptos" w:hAnsi="Aptos" w:cs="Aptos"/>
              </w:rPr>
              <w:t>The curriculum explores how contemporary media industries use data analytics and digital metrics (social media engagement, viewership statistics) to track and respond to audience behaviors.</w:t>
            </w:r>
          </w:p>
        </w:tc>
      </w:tr>
      <w:tr w:rsidR="1EB95AA4" w14:paraId="674CC3E2" w14:textId="77777777" w:rsidTr="1EB95AA4">
        <w:trPr>
          <w:trHeight w:val="300"/>
        </w:trPr>
        <w:tc>
          <w:tcPr>
            <w:tcW w:w="4155" w:type="dxa"/>
          </w:tcPr>
          <w:p w14:paraId="4C6CA5D2" w14:textId="6E89C87E" w:rsidR="1EB95AA4" w:rsidRDefault="1EB95AA4" w:rsidP="1EB95AA4">
            <w:r>
              <w:t>Comparison</w:t>
            </w:r>
          </w:p>
        </w:tc>
        <w:tc>
          <w:tcPr>
            <w:tcW w:w="6758" w:type="dxa"/>
          </w:tcPr>
          <w:p w14:paraId="3BC6910F" w14:textId="3242DB16" w:rsidR="617279AD" w:rsidRDefault="617279AD" w:rsidP="1EB95AA4">
            <w:pPr>
              <w:pStyle w:val="ListParagraph"/>
              <w:numPr>
                <w:ilvl w:val="0"/>
                <w:numId w:val="3"/>
              </w:numPr>
            </w:pPr>
            <w:r w:rsidRPr="1EB95AA4">
              <w:rPr>
                <w:rFonts w:ascii="Aptos" w:eastAsia="Aptos" w:hAnsi="Aptos" w:cs="Aptos"/>
              </w:rPr>
              <w:t xml:space="preserve">A critical exploration of the difference between passive consumption of media versus active audience </w:t>
            </w:r>
            <w:r w:rsidRPr="1EB95AA4">
              <w:rPr>
                <w:rFonts w:ascii="Aptos" w:eastAsia="Aptos" w:hAnsi="Aptos" w:cs="Aptos"/>
              </w:rPr>
              <w:lastRenderedPageBreak/>
              <w:t>engagement, and how media producers craft content for each type.</w:t>
            </w:r>
          </w:p>
        </w:tc>
      </w:tr>
      <w:tr w:rsidR="1EB95AA4" w14:paraId="7126C719" w14:textId="77777777" w:rsidTr="1EB95AA4">
        <w:trPr>
          <w:trHeight w:val="300"/>
        </w:trPr>
        <w:tc>
          <w:tcPr>
            <w:tcW w:w="4155" w:type="dxa"/>
          </w:tcPr>
          <w:p w14:paraId="39451BBA" w14:textId="514550AA" w:rsidR="1EB95AA4" w:rsidRDefault="1EB95AA4" w:rsidP="1EB95AA4">
            <w:r>
              <w:lastRenderedPageBreak/>
              <w:t>Create</w:t>
            </w:r>
          </w:p>
        </w:tc>
        <w:tc>
          <w:tcPr>
            <w:tcW w:w="6758" w:type="dxa"/>
          </w:tcPr>
          <w:p w14:paraId="3A414622" w14:textId="1273A90E" w:rsidR="6C2CD991" w:rsidRDefault="6C2CD991" w:rsidP="1EB95AA4">
            <w:pPr>
              <w:pStyle w:val="ListParagraph"/>
              <w:numPr>
                <w:ilvl w:val="0"/>
                <w:numId w:val="2"/>
              </w:numPr>
            </w:pPr>
            <w:r w:rsidRPr="1EB95AA4">
              <w:rPr>
                <w:rFonts w:ascii="Aptos" w:eastAsia="Aptos" w:hAnsi="Aptos" w:cs="Aptos"/>
              </w:rPr>
              <w:t xml:space="preserve">Develop detailed audience personas for media products, incorporating age, gender, </w:t>
            </w:r>
            <w:proofErr w:type="gramStart"/>
            <w:r w:rsidRPr="1EB95AA4">
              <w:rPr>
                <w:rFonts w:ascii="Aptos" w:eastAsia="Aptos" w:hAnsi="Aptos" w:cs="Aptos"/>
              </w:rPr>
              <w:t>interests</w:t>
            </w:r>
            <w:proofErr w:type="gramEnd"/>
            <w:r w:rsidRPr="1EB95AA4">
              <w:rPr>
                <w:rFonts w:ascii="Aptos" w:eastAsia="Aptos" w:hAnsi="Aptos" w:cs="Aptos"/>
              </w:rPr>
              <w:t>, values, and media consumption habits.</w:t>
            </w:r>
          </w:p>
        </w:tc>
      </w:tr>
    </w:tbl>
    <w:p w14:paraId="3D0BD8B2" w14:textId="460AEBB2" w:rsidR="1EB95AA4" w:rsidRDefault="1EB95AA4"/>
    <w:p w14:paraId="73F42382" w14:textId="48BE9770" w:rsidR="1EB95AA4" w:rsidRDefault="1EB95AA4"/>
    <w:p w14:paraId="6B44CF39" w14:textId="3FE00F1F" w:rsidR="1EB95AA4" w:rsidRDefault="1EB95AA4"/>
    <w:tbl>
      <w:tblPr>
        <w:tblStyle w:val="TableGrid"/>
        <w:tblW w:w="0" w:type="auto"/>
        <w:tblLayout w:type="fixed"/>
        <w:tblLook w:val="06A0" w:firstRow="1" w:lastRow="0" w:firstColumn="1" w:lastColumn="0" w:noHBand="1" w:noVBand="1"/>
      </w:tblPr>
      <w:tblGrid>
        <w:gridCol w:w="4155"/>
        <w:gridCol w:w="6758"/>
      </w:tblGrid>
      <w:tr w:rsidR="1EB95AA4" w14:paraId="3E5E9AD5" w14:textId="77777777" w:rsidTr="1EB95AA4">
        <w:trPr>
          <w:trHeight w:val="300"/>
        </w:trPr>
        <w:tc>
          <w:tcPr>
            <w:tcW w:w="10913" w:type="dxa"/>
            <w:gridSpan w:val="2"/>
            <w:shd w:val="clear" w:color="auto" w:fill="FAE2D5" w:themeFill="accent2" w:themeFillTint="33"/>
          </w:tcPr>
          <w:p w14:paraId="11983B30" w14:textId="69F48EA4" w:rsidR="1EB95AA4" w:rsidRDefault="1EB95AA4" w:rsidP="1EB95AA4">
            <w:r>
              <w:t xml:space="preserve">Unit </w:t>
            </w:r>
            <w:r w:rsidR="22D16819">
              <w:t>5</w:t>
            </w:r>
            <w:r>
              <w:t xml:space="preserve"> – Cultural Context &amp; Vocabulary</w:t>
            </w:r>
          </w:p>
        </w:tc>
      </w:tr>
      <w:tr w:rsidR="1EB95AA4" w14:paraId="09EBE67C" w14:textId="77777777" w:rsidTr="1EB95AA4">
        <w:trPr>
          <w:trHeight w:val="300"/>
        </w:trPr>
        <w:tc>
          <w:tcPr>
            <w:tcW w:w="10913" w:type="dxa"/>
            <w:gridSpan w:val="2"/>
          </w:tcPr>
          <w:p w14:paraId="4C5811CA" w14:textId="51798797" w:rsidR="1EB95AA4" w:rsidRDefault="1EB95AA4" w:rsidP="1EB95AA4">
            <w:pPr>
              <w:rPr>
                <w:b/>
                <w:bCs/>
              </w:rPr>
            </w:pPr>
            <w:r w:rsidRPr="1EB95AA4">
              <w:rPr>
                <w:b/>
                <w:bCs/>
              </w:rPr>
              <w:t>Knowledge</w:t>
            </w:r>
          </w:p>
        </w:tc>
      </w:tr>
      <w:tr w:rsidR="1EB95AA4" w14:paraId="1B4A529E" w14:textId="77777777" w:rsidTr="1EB95AA4">
        <w:trPr>
          <w:trHeight w:val="300"/>
        </w:trPr>
        <w:tc>
          <w:tcPr>
            <w:tcW w:w="4155" w:type="dxa"/>
          </w:tcPr>
          <w:p w14:paraId="142F454C" w14:textId="7B20B4D0" w:rsidR="1EB95AA4" w:rsidRDefault="1EB95AA4" w:rsidP="1EB95AA4">
            <w:r>
              <w:t>Learning Objectives</w:t>
            </w:r>
          </w:p>
          <w:p w14:paraId="463E23B7" w14:textId="06B6EA39" w:rsidR="56BF5EC8" w:rsidRDefault="56BF5EC8" w:rsidP="1EB95AA4">
            <w:pPr>
              <w:pStyle w:val="ListParagraph"/>
              <w:numPr>
                <w:ilvl w:val="0"/>
                <w:numId w:val="15"/>
              </w:numPr>
              <w:rPr>
                <w:rFonts w:ascii="Aptos" w:eastAsia="Aptos" w:hAnsi="Aptos" w:cs="Aptos"/>
              </w:rPr>
            </w:pPr>
            <w:r w:rsidRPr="1EB95AA4">
              <w:rPr>
                <w:rFonts w:ascii="Aptos" w:eastAsia="Aptos" w:hAnsi="Aptos" w:cs="Aptos"/>
              </w:rPr>
              <w:t>Provide students with a solid understanding of the legal and ethical regulations that govern media production and broadcasting</w:t>
            </w:r>
            <w:r w:rsidR="7497B5EA" w:rsidRPr="1EB95AA4">
              <w:rPr>
                <w:rFonts w:ascii="Aptos" w:eastAsia="Aptos" w:hAnsi="Aptos" w:cs="Aptos"/>
              </w:rPr>
              <w:t>.</w:t>
            </w:r>
          </w:p>
          <w:p w14:paraId="53B68B1F" w14:textId="016FD1F3" w:rsidR="56BF5EC8" w:rsidRDefault="56BF5EC8" w:rsidP="1EB95AA4">
            <w:pPr>
              <w:pStyle w:val="ListParagraph"/>
              <w:numPr>
                <w:ilvl w:val="0"/>
                <w:numId w:val="15"/>
              </w:numPr>
              <w:rPr>
                <w:rFonts w:ascii="Aptos" w:eastAsia="Aptos" w:hAnsi="Aptos" w:cs="Aptos"/>
              </w:rPr>
            </w:pPr>
            <w:r w:rsidRPr="1EB95AA4">
              <w:rPr>
                <w:rFonts w:ascii="Aptos" w:eastAsia="Aptos" w:hAnsi="Aptos" w:cs="Aptos"/>
              </w:rPr>
              <w:t xml:space="preserve">Foster an understanding of the role of regulatory bodies (like </w:t>
            </w:r>
            <w:proofErr w:type="spellStart"/>
            <w:r w:rsidRPr="1EB95AA4">
              <w:rPr>
                <w:rFonts w:ascii="Aptos" w:eastAsia="Aptos" w:hAnsi="Aptos" w:cs="Aptos"/>
              </w:rPr>
              <w:t>Ofcom</w:t>
            </w:r>
            <w:proofErr w:type="spellEnd"/>
            <w:r w:rsidRPr="1EB95AA4">
              <w:rPr>
                <w:rFonts w:ascii="Aptos" w:eastAsia="Aptos" w:hAnsi="Aptos" w:cs="Aptos"/>
              </w:rPr>
              <w:t xml:space="preserve"> in the UK) and how they impact content creation, distribution, and audience interaction.</w:t>
            </w:r>
          </w:p>
          <w:p w14:paraId="6D86624F" w14:textId="3D6E5389" w:rsidR="56BF5EC8" w:rsidRDefault="56BF5EC8" w:rsidP="1EB95AA4">
            <w:pPr>
              <w:pStyle w:val="ListParagraph"/>
              <w:numPr>
                <w:ilvl w:val="0"/>
                <w:numId w:val="15"/>
              </w:numPr>
              <w:rPr>
                <w:rFonts w:ascii="Aptos" w:eastAsia="Aptos" w:hAnsi="Aptos" w:cs="Aptos"/>
              </w:rPr>
            </w:pPr>
            <w:r w:rsidRPr="1EB95AA4">
              <w:rPr>
                <w:rFonts w:ascii="Aptos" w:eastAsia="Aptos" w:hAnsi="Aptos" w:cs="Aptos"/>
              </w:rPr>
              <w:t>Encourage learners to appreciate the balance between creative freedom and compliance with legal constraints in media production.</w:t>
            </w:r>
          </w:p>
          <w:p w14:paraId="27493953" w14:textId="4B0215BA" w:rsidR="56BF5EC8" w:rsidRDefault="56BF5EC8" w:rsidP="1EB95AA4">
            <w:pPr>
              <w:pStyle w:val="ListParagraph"/>
              <w:numPr>
                <w:ilvl w:val="0"/>
                <w:numId w:val="15"/>
              </w:numPr>
              <w:rPr>
                <w:rFonts w:ascii="Aptos" w:eastAsia="Aptos" w:hAnsi="Aptos" w:cs="Aptos"/>
              </w:rPr>
            </w:pPr>
            <w:r w:rsidRPr="1EB95AA4">
              <w:rPr>
                <w:rFonts w:ascii="Aptos" w:eastAsia="Aptos" w:hAnsi="Aptos" w:cs="Aptos"/>
              </w:rPr>
              <w:t>Prepare students for responsible, ethical decision-making in their future careers as media professionals</w:t>
            </w:r>
            <w:r w:rsidR="4E403400" w:rsidRPr="1EB95AA4">
              <w:rPr>
                <w:rFonts w:ascii="Aptos" w:eastAsia="Aptos" w:hAnsi="Aptos" w:cs="Aptos"/>
              </w:rPr>
              <w:t>.</w:t>
            </w:r>
          </w:p>
        </w:tc>
        <w:tc>
          <w:tcPr>
            <w:tcW w:w="6758" w:type="dxa"/>
          </w:tcPr>
          <w:p w14:paraId="516DC470" w14:textId="060EE7EB" w:rsidR="04533135" w:rsidRDefault="04533135" w:rsidP="1EB95AA4">
            <w:r w:rsidRPr="1EB95AA4">
              <w:rPr>
                <w:rFonts w:ascii="Aptos" w:eastAsia="Aptos" w:hAnsi="Aptos" w:cs="Aptos"/>
              </w:rPr>
              <w:t>Content 5: Legislation (Regulations) deals with the legal frameworks, policies, and ethical guidelines that govern media production and broadcasting. Here's the breakdown for the curriculum intent, learning objectives, and skills like analysis, comparison, and creation.</w:t>
            </w:r>
          </w:p>
        </w:tc>
      </w:tr>
      <w:tr w:rsidR="1EB95AA4" w14:paraId="24BFC028" w14:textId="77777777" w:rsidTr="1EB95AA4">
        <w:trPr>
          <w:trHeight w:val="300"/>
        </w:trPr>
        <w:tc>
          <w:tcPr>
            <w:tcW w:w="10913" w:type="dxa"/>
            <w:gridSpan w:val="2"/>
          </w:tcPr>
          <w:p w14:paraId="19250441" w14:textId="6C80025A" w:rsidR="1EB95AA4" w:rsidRDefault="1EB95AA4" w:rsidP="1EB95AA4"/>
        </w:tc>
      </w:tr>
      <w:tr w:rsidR="1EB95AA4" w14:paraId="56B974C9" w14:textId="77777777" w:rsidTr="1EB95AA4">
        <w:trPr>
          <w:trHeight w:val="300"/>
        </w:trPr>
        <w:tc>
          <w:tcPr>
            <w:tcW w:w="10913" w:type="dxa"/>
            <w:gridSpan w:val="2"/>
          </w:tcPr>
          <w:p w14:paraId="3F098933" w14:textId="35EDF1E9" w:rsidR="1EB95AA4" w:rsidRDefault="1EB95AA4" w:rsidP="1EB95AA4">
            <w:pPr>
              <w:rPr>
                <w:b/>
                <w:bCs/>
              </w:rPr>
            </w:pPr>
            <w:r w:rsidRPr="1EB95AA4">
              <w:rPr>
                <w:b/>
                <w:bCs/>
              </w:rPr>
              <w:t>Skills</w:t>
            </w:r>
          </w:p>
        </w:tc>
      </w:tr>
      <w:tr w:rsidR="1EB95AA4" w14:paraId="33612A21" w14:textId="77777777" w:rsidTr="1EB95AA4">
        <w:trPr>
          <w:trHeight w:val="300"/>
        </w:trPr>
        <w:tc>
          <w:tcPr>
            <w:tcW w:w="4155" w:type="dxa"/>
          </w:tcPr>
          <w:p w14:paraId="45EF2432" w14:textId="5A4249B8" w:rsidR="1EB95AA4" w:rsidRDefault="1EB95AA4" w:rsidP="1EB95AA4">
            <w:proofErr w:type="spellStart"/>
            <w:r>
              <w:t>Analyse</w:t>
            </w:r>
            <w:proofErr w:type="spellEnd"/>
          </w:p>
        </w:tc>
        <w:tc>
          <w:tcPr>
            <w:tcW w:w="6758" w:type="dxa"/>
          </w:tcPr>
          <w:p w14:paraId="27E3D9D2" w14:textId="4CD5D623" w:rsidR="5824024C" w:rsidRDefault="5824024C" w:rsidP="1EB95AA4">
            <w:pPr>
              <w:pStyle w:val="ListParagraph"/>
              <w:numPr>
                <w:ilvl w:val="0"/>
                <w:numId w:val="14"/>
              </w:numPr>
              <w:rPr>
                <w:rFonts w:ascii="Aptos" w:eastAsia="Aptos" w:hAnsi="Aptos" w:cs="Aptos"/>
              </w:rPr>
            </w:pPr>
            <w:r w:rsidRPr="1EB95AA4">
              <w:rPr>
                <w:rFonts w:ascii="Aptos" w:eastAsia="Aptos" w:hAnsi="Aptos" w:cs="Aptos"/>
              </w:rPr>
              <w:t>Broadcasting Codes: The curriculum covers broadcasting standards (e.g., watershed rules, content ratings, and censorship) and how these affect the production and distribution of content.</w:t>
            </w:r>
          </w:p>
          <w:p w14:paraId="08AF03C3" w14:textId="515B7886" w:rsidR="5824024C" w:rsidRDefault="5824024C" w:rsidP="1EB95AA4">
            <w:pPr>
              <w:pStyle w:val="ListParagraph"/>
              <w:numPr>
                <w:ilvl w:val="0"/>
                <w:numId w:val="14"/>
              </w:numPr>
              <w:rPr>
                <w:rFonts w:ascii="Aptos" w:eastAsia="Aptos" w:hAnsi="Aptos" w:cs="Aptos"/>
              </w:rPr>
            </w:pPr>
            <w:r w:rsidRPr="1EB95AA4">
              <w:rPr>
                <w:rFonts w:ascii="Aptos" w:eastAsia="Aptos" w:hAnsi="Aptos" w:cs="Aptos"/>
              </w:rPr>
              <w:t xml:space="preserve">Regulatory Bodies: An analysis of the role of key regulatory bodies such as </w:t>
            </w:r>
            <w:proofErr w:type="spellStart"/>
            <w:r w:rsidRPr="1EB95AA4">
              <w:rPr>
                <w:rFonts w:ascii="Aptos" w:eastAsia="Aptos" w:hAnsi="Aptos" w:cs="Aptos"/>
              </w:rPr>
              <w:t>Ofcom</w:t>
            </w:r>
            <w:proofErr w:type="spellEnd"/>
            <w:r w:rsidRPr="1EB95AA4">
              <w:rPr>
                <w:rFonts w:ascii="Aptos" w:eastAsia="Aptos" w:hAnsi="Aptos" w:cs="Aptos"/>
              </w:rPr>
              <w:t xml:space="preserve"> (UK), the FCC (US), and other international equivalents. Students will learn how these bodies set and enforce regulations for broadcast and online media.</w:t>
            </w:r>
          </w:p>
          <w:p w14:paraId="0746FF37" w14:textId="5F77CA62" w:rsidR="5824024C" w:rsidRDefault="5824024C" w:rsidP="1EB95AA4">
            <w:pPr>
              <w:pStyle w:val="ListParagraph"/>
              <w:numPr>
                <w:ilvl w:val="0"/>
                <w:numId w:val="14"/>
              </w:numPr>
              <w:rPr>
                <w:rFonts w:ascii="Aptos" w:eastAsia="Aptos" w:hAnsi="Aptos" w:cs="Aptos"/>
              </w:rPr>
            </w:pPr>
            <w:r w:rsidRPr="1EB95AA4">
              <w:rPr>
                <w:rFonts w:ascii="Aptos" w:eastAsia="Aptos" w:hAnsi="Aptos" w:cs="Aptos"/>
              </w:rPr>
              <w:t xml:space="preserve">Ethical Considerations: An in-depth look at the ethical dilemmas in media, including issues related to privacy, </w:t>
            </w:r>
            <w:r w:rsidRPr="1EB95AA4">
              <w:rPr>
                <w:rFonts w:ascii="Aptos" w:eastAsia="Aptos" w:hAnsi="Aptos" w:cs="Aptos"/>
              </w:rPr>
              <w:lastRenderedPageBreak/>
              <w:t>representation, and public interest. Case studies are used to explore how media producers navigate these challenges.</w:t>
            </w:r>
          </w:p>
        </w:tc>
      </w:tr>
      <w:tr w:rsidR="1EB95AA4" w14:paraId="73398DE8" w14:textId="77777777" w:rsidTr="1EB95AA4">
        <w:trPr>
          <w:trHeight w:val="300"/>
        </w:trPr>
        <w:tc>
          <w:tcPr>
            <w:tcW w:w="4155" w:type="dxa"/>
          </w:tcPr>
          <w:p w14:paraId="456A9F3C" w14:textId="6E89C87E" w:rsidR="1EB95AA4" w:rsidRDefault="1EB95AA4" w:rsidP="1EB95AA4">
            <w:r>
              <w:lastRenderedPageBreak/>
              <w:t>Comparison</w:t>
            </w:r>
          </w:p>
        </w:tc>
        <w:tc>
          <w:tcPr>
            <w:tcW w:w="6758" w:type="dxa"/>
          </w:tcPr>
          <w:p w14:paraId="43AAC4F0" w14:textId="72F41D17" w:rsidR="3B1A57F4" w:rsidRDefault="3B1A57F4" w:rsidP="1EB95AA4">
            <w:pPr>
              <w:pStyle w:val="ListParagraph"/>
              <w:numPr>
                <w:ilvl w:val="0"/>
                <w:numId w:val="10"/>
              </w:numPr>
              <w:rPr>
                <w:rFonts w:ascii="Aptos" w:eastAsia="Aptos" w:hAnsi="Aptos" w:cs="Aptos"/>
              </w:rPr>
            </w:pPr>
            <w:r w:rsidRPr="1EB95AA4">
              <w:rPr>
                <w:rFonts w:ascii="Aptos" w:eastAsia="Aptos" w:hAnsi="Aptos" w:cs="Aptos"/>
              </w:rPr>
              <w:t xml:space="preserve">Regulatory Bodies &amp; Global Comparison: Students will compare how media regulations differ across countries (e.g., UK’s </w:t>
            </w:r>
            <w:proofErr w:type="spellStart"/>
            <w:r w:rsidRPr="1EB95AA4">
              <w:rPr>
                <w:rFonts w:ascii="Aptos" w:eastAsia="Aptos" w:hAnsi="Aptos" w:cs="Aptos"/>
              </w:rPr>
              <w:t>Ofcom</w:t>
            </w:r>
            <w:proofErr w:type="spellEnd"/>
            <w:r w:rsidRPr="1EB95AA4">
              <w:rPr>
                <w:rFonts w:ascii="Aptos" w:eastAsia="Aptos" w:hAnsi="Aptos" w:cs="Aptos"/>
              </w:rPr>
              <w:t xml:space="preserve"> vs. US’s FCC), looking at how these distinctions affect global content production.</w:t>
            </w:r>
          </w:p>
          <w:p w14:paraId="1A416B35" w14:textId="65C16531" w:rsidR="3B1A57F4" w:rsidRDefault="3B1A57F4" w:rsidP="1EB95AA4">
            <w:pPr>
              <w:pStyle w:val="ListParagraph"/>
              <w:numPr>
                <w:ilvl w:val="0"/>
                <w:numId w:val="10"/>
              </w:numPr>
              <w:rPr>
                <w:rFonts w:ascii="Aptos" w:eastAsia="Aptos" w:hAnsi="Aptos" w:cs="Aptos"/>
              </w:rPr>
            </w:pPr>
            <w:r w:rsidRPr="1EB95AA4">
              <w:rPr>
                <w:rFonts w:ascii="Aptos" w:eastAsia="Aptos" w:hAnsi="Aptos" w:cs="Aptos"/>
              </w:rPr>
              <w:t>Traditional vs. Digital Media: Learners will analyze the difference in content regulations between traditional broadcasting and new media (e.g., YouTube, Netflix). For instance, how watershed rules in TV differ from content moderation on YouTube.</w:t>
            </w:r>
          </w:p>
        </w:tc>
      </w:tr>
      <w:tr w:rsidR="1EB95AA4" w14:paraId="5DD59B16" w14:textId="77777777" w:rsidTr="1EB95AA4">
        <w:trPr>
          <w:trHeight w:val="300"/>
        </w:trPr>
        <w:tc>
          <w:tcPr>
            <w:tcW w:w="4155" w:type="dxa"/>
          </w:tcPr>
          <w:p w14:paraId="1AD61C98" w14:textId="514550AA" w:rsidR="1EB95AA4" w:rsidRDefault="1EB95AA4" w:rsidP="1EB95AA4">
            <w:r>
              <w:t>Create</w:t>
            </w:r>
          </w:p>
        </w:tc>
        <w:tc>
          <w:tcPr>
            <w:tcW w:w="6758" w:type="dxa"/>
          </w:tcPr>
          <w:p w14:paraId="34972230" w14:textId="19038B8D" w:rsidR="35B902EF" w:rsidRDefault="35B902EF" w:rsidP="1EB95AA4">
            <w:pPr>
              <w:pStyle w:val="ListParagraph"/>
              <w:numPr>
                <w:ilvl w:val="0"/>
                <w:numId w:val="10"/>
              </w:numPr>
              <w:rPr>
                <w:rFonts w:ascii="Aptos" w:eastAsia="Aptos" w:hAnsi="Aptos" w:cs="Aptos"/>
              </w:rPr>
            </w:pPr>
            <w:r w:rsidRPr="1EB95AA4">
              <w:rPr>
                <w:rFonts w:ascii="Aptos" w:eastAsia="Aptos" w:hAnsi="Aptos" w:cs="Aptos"/>
              </w:rPr>
              <w:t>Compliance in Production: Students will apply their understanding of regulations to develop media projects that adhere to legal frameworks. This includes creating storyboards or scripts for broadcasting that meet compliance with copyright, defamation laws, and broadcasting codes.</w:t>
            </w:r>
          </w:p>
          <w:p w14:paraId="4C276E62" w14:textId="1D2A201B" w:rsidR="35B902EF" w:rsidRDefault="35B902EF" w:rsidP="1EB95AA4">
            <w:pPr>
              <w:pStyle w:val="ListParagraph"/>
              <w:numPr>
                <w:ilvl w:val="0"/>
                <w:numId w:val="10"/>
              </w:numPr>
              <w:rPr>
                <w:rFonts w:ascii="Aptos" w:eastAsia="Aptos" w:hAnsi="Aptos" w:cs="Aptos"/>
              </w:rPr>
            </w:pPr>
            <w:r w:rsidRPr="1EB95AA4">
              <w:rPr>
                <w:rFonts w:ascii="Aptos" w:eastAsia="Aptos" w:hAnsi="Aptos" w:cs="Aptos"/>
              </w:rPr>
              <w:t>Designing Ethical Media Campaigns: Learners will create media campaigns that balance creativity with ethical standards, ensuring that the content is not only legally compliant but also considers ethical factors like fair representation and public interest.</w:t>
            </w:r>
          </w:p>
          <w:p w14:paraId="68B8866B" w14:textId="65D5C6E6" w:rsidR="1EB95AA4" w:rsidRDefault="1EB95AA4" w:rsidP="1EB95AA4"/>
        </w:tc>
      </w:tr>
    </w:tbl>
    <w:p w14:paraId="33268433" w14:textId="7B1B92A0" w:rsidR="1EB95AA4" w:rsidRDefault="1EB95AA4"/>
    <w:p w14:paraId="5AF14314" w14:textId="55C7A788" w:rsidR="1EB95AA4" w:rsidRDefault="1EB95AA4"/>
    <w:p w14:paraId="098D4860" w14:textId="246D4334" w:rsidR="1EB95AA4" w:rsidRDefault="1EB95AA4"/>
    <w:tbl>
      <w:tblPr>
        <w:tblStyle w:val="TableGrid"/>
        <w:tblW w:w="0" w:type="auto"/>
        <w:tblLayout w:type="fixed"/>
        <w:tblLook w:val="06A0" w:firstRow="1" w:lastRow="0" w:firstColumn="1" w:lastColumn="0" w:noHBand="1" w:noVBand="1"/>
      </w:tblPr>
      <w:tblGrid>
        <w:gridCol w:w="4155"/>
        <w:gridCol w:w="6758"/>
      </w:tblGrid>
      <w:tr w:rsidR="1EB95AA4" w14:paraId="2C505B7F" w14:textId="77777777" w:rsidTr="1EB95AA4">
        <w:trPr>
          <w:trHeight w:val="300"/>
        </w:trPr>
        <w:tc>
          <w:tcPr>
            <w:tcW w:w="10913" w:type="dxa"/>
            <w:gridSpan w:val="2"/>
            <w:shd w:val="clear" w:color="auto" w:fill="C1F0C7" w:themeFill="accent3" w:themeFillTint="33"/>
          </w:tcPr>
          <w:p w14:paraId="59F1D268" w14:textId="16A1BC29" w:rsidR="1EB95AA4" w:rsidRDefault="1EB95AA4" w:rsidP="1EB95AA4">
            <w:r>
              <w:t xml:space="preserve">Unit </w:t>
            </w:r>
            <w:r w:rsidR="73B1990F">
              <w:t>6</w:t>
            </w:r>
            <w:r>
              <w:t xml:space="preserve"> – </w:t>
            </w:r>
            <w:r w:rsidR="10BA9D59">
              <w:t>Professionalism and Ethics</w:t>
            </w:r>
          </w:p>
        </w:tc>
      </w:tr>
      <w:tr w:rsidR="1EB95AA4" w14:paraId="5E3C091B" w14:textId="77777777" w:rsidTr="1EB95AA4">
        <w:trPr>
          <w:trHeight w:val="300"/>
        </w:trPr>
        <w:tc>
          <w:tcPr>
            <w:tcW w:w="10913" w:type="dxa"/>
            <w:gridSpan w:val="2"/>
          </w:tcPr>
          <w:p w14:paraId="50CAAE87" w14:textId="51798797" w:rsidR="1EB95AA4" w:rsidRDefault="1EB95AA4" w:rsidP="1EB95AA4">
            <w:pPr>
              <w:rPr>
                <w:b/>
                <w:bCs/>
              </w:rPr>
            </w:pPr>
            <w:r w:rsidRPr="1EB95AA4">
              <w:rPr>
                <w:b/>
                <w:bCs/>
              </w:rPr>
              <w:t>Knowledge</w:t>
            </w:r>
          </w:p>
        </w:tc>
      </w:tr>
      <w:tr w:rsidR="1EB95AA4" w14:paraId="2915C3EA" w14:textId="77777777" w:rsidTr="1EB95AA4">
        <w:trPr>
          <w:trHeight w:val="300"/>
        </w:trPr>
        <w:tc>
          <w:tcPr>
            <w:tcW w:w="4155" w:type="dxa"/>
          </w:tcPr>
          <w:p w14:paraId="0705687A" w14:textId="7B20B4D0" w:rsidR="1EB95AA4" w:rsidRDefault="1EB95AA4" w:rsidP="1EB95AA4">
            <w:r>
              <w:t>Learning Objectives</w:t>
            </w:r>
          </w:p>
          <w:p w14:paraId="33208B3B" w14:textId="601C785E" w:rsidR="461FFC78" w:rsidRDefault="461FFC78" w:rsidP="1EB95AA4">
            <w:pPr>
              <w:pStyle w:val="ListParagraph"/>
              <w:numPr>
                <w:ilvl w:val="0"/>
                <w:numId w:val="10"/>
              </w:numPr>
            </w:pPr>
            <w:r w:rsidRPr="1EB95AA4">
              <w:t>Develop students' understanding of the ethical principles that guide media professionals, including fairness, accuracy, accountability, and integrity.</w:t>
            </w:r>
          </w:p>
          <w:p w14:paraId="17D9B0BC" w14:textId="14D9EAA8" w:rsidR="461FFC78" w:rsidRDefault="461FFC78" w:rsidP="1EB95AA4">
            <w:pPr>
              <w:pStyle w:val="ListParagraph"/>
              <w:numPr>
                <w:ilvl w:val="0"/>
                <w:numId w:val="10"/>
              </w:numPr>
            </w:pPr>
            <w:r w:rsidRPr="1EB95AA4">
              <w:t>Foster an awareness of the professional standards expected in media industries, including appropriate conduct, communication, and adherence to legal and ethical codes.</w:t>
            </w:r>
          </w:p>
          <w:p w14:paraId="3F53161F" w14:textId="454565BE" w:rsidR="461FFC78" w:rsidRDefault="461FFC78" w:rsidP="1EB95AA4">
            <w:pPr>
              <w:pStyle w:val="ListParagraph"/>
              <w:numPr>
                <w:ilvl w:val="0"/>
                <w:numId w:val="10"/>
              </w:numPr>
            </w:pPr>
            <w:r w:rsidRPr="1EB95AA4">
              <w:t xml:space="preserve">Provide a framework for understanding the impact of </w:t>
            </w:r>
            <w:r w:rsidRPr="1EB95AA4">
              <w:lastRenderedPageBreak/>
              <w:t>media on society and the importance of responsible storytelling, ensuring content respects diversity, representation, and truthfulness.</w:t>
            </w:r>
          </w:p>
        </w:tc>
        <w:tc>
          <w:tcPr>
            <w:tcW w:w="6758" w:type="dxa"/>
          </w:tcPr>
          <w:p w14:paraId="7EC9D4D0" w14:textId="1EE42C4E" w:rsidR="0FD5177D" w:rsidRDefault="0FD5177D" w:rsidP="1EB95AA4">
            <w:pPr>
              <w:rPr>
                <w:rFonts w:ascii="Aptos" w:eastAsia="Aptos" w:hAnsi="Aptos" w:cs="Aptos"/>
              </w:rPr>
            </w:pPr>
            <w:r w:rsidRPr="1EB95AA4">
              <w:rPr>
                <w:rFonts w:ascii="Aptos" w:eastAsia="Aptos" w:hAnsi="Aptos" w:cs="Aptos"/>
              </w:rPr>
              <w:lastRenderedPageBreak/>
              <w:t>Content 6: Professionalism and Ethics focuses on the ethical responsibilities, professional standards, and behaviors expected of media professionals. This unit teaches students how to navigate ethical challenges and act professionally in a fast-paced and influential industry. Below is a breakdown of the curriculum intent, learning objectives, and skills such as analysis, comparison, and creation for this module.</w:t>
            </w:r>
          </w:p>
        </w:tc>
      </w:tr>
      <w:tr w:rsidR="1EB95AA4" w14:paraId="23EA2A63" w14:textId="77777777" w:rsidTr="1EB95AA4">
        <w:trPr>
          <w:trHeight w:val="300"/>
        </w:trPr>
        <w:tc>
          <w:tcPr>
            <w:tcW w:w="10913" w:type="dxa"/>
            <w:gridSpan w:val="2"/>
          </w:tcPr>
          <w:p w14:paraId="5EFE78D9" w14:textId="6C80025A" w:rsidR="1EB95AA4" w:rsidRDefault="1EB95AA4" w:rsidP="1EB95AA4"/>
        </w:tc>
      </w:tr>
      <w:tr w:rsidR="1EB95AA4" w14:paraId="21D6AF4B" w14:textId="77777777" w:rsidTr="1EB95AA4">
        <w:trPr>
          <w:trHeight w:val="300"/>
        </w:trPr>
        <w:tc>
          <w:tcPr>
            <w:tcW w:w="10913" w:type="dxa"/>
            <w:gridSpan w:val="2"/>
          </w:tcPr>
          <w:p w14:paraId="79D363F0" w14:textId="35EDF1E9" w:rsidR="1EB95AA4" w:rsidRDefault="1EB95AA4" w:rsidP="1EB95AA4">
            <w:pPr>
              <w:rPr>
                <w:b/>
                <w:bCs/>
              </w:rPr>
            </w:pPr>
            <w:r w:rsidRPr="1EB95AA4">
              <w:rPr>
                <w:b/>
                <w:bCs/>
              </w:rPr>
              <w:t>Skills</w:t>
            </w:r>
          </w:p>
        </w:tc>
      </w:tr>
      <w:tr w:rsidR="1EB95AA4" w14:paraId="4133B689" w14:textId="77777777" w:rsidTr="1EB95AA4">
        <w:trPr>
          <w:trHeight w:val="300"/>
        </w:trPr>
        <w:tc>
          <w:tcPr>
            <w:tcW w:w="4155" w:type="dxa"/>
          </w:tcPr>
          <w:p w14:paraId="26A5305D" w14:textId="5A4249B8" w:rsidR="1EB95AA4" w:rsidRDefault="1EB95AA4" w:rsidP="1EB95AA4">
            <w:proofErr w:type="spellStart"/>
            <w:r>
              <w:t>Analyse</w:t>
            </w:r>
            <w:proofErr w:type="spellEnd"/>
          </w:p>
        </w:tc>
        <w:tc>
          <w:tcPr>
            <w:tcW w:w="6758" w:type="dxa"/>
          </w:tcPr>
          <w:p w14:paraId="255E2373" w14:textId="7CD10700" w:rsidR="4A842ABB" w:rsidRDefault="4A842ABB" w:rsidP="1EB95AA4">
            <w:pPr>
              <w:pStyle w:val="ListParagraph"/>
              <w:numPr>
                <w:ilvl w:val="0"/>
                <w:numId w:val="1"/>
              </w:numPr>
              <w:spacing w:before="240" w:after="240"/>
              <w:rPr>
                <w:rFonts w:ascii="Aptos" w:eastAsia="Aptos" w:hAnsi="Aptos" w:cs="Aptos"/>
              </w:rPr>
            </w:pPr>
            <w:r w:rsidRPr="1EB95AA4">
              <w:rPr>
                <w:rFonts w:ascii="Aptos" w:eastAsia="Aptos" w:hAnsi="Aptos" w:cs="Aptos"/>
              </w:rPr>
              <w:t>Social Responsibility: The curriculum covers the social and cultural impacts of media content, particularly around issues like misinformation, sensationalism, and privacy. Ethical decision-making frameworks are provided for managing these responsibilities.</w:t>
            </w:r>
          </w:p>
          <w:p w14:paraId="5646A76E" w14:textId="14F5201E" w:rsidR="4A842ABB" w:rsidRDefault="4A842ABB" w:rsidP="1EB95AA4">
            <w:pPr>
              <w:pStyle w:val="ListParagraph"/>
              <w:numPr>
                <w:ilvl w:val="0"/>
                <w:numId w:val="1"/>
              </w:numPr>
              <w:spacing w:before="240" w:after="240"/>
              <w:rPr>
                <w:rFonts w:ascii="Aptos" w:eastAsia="Aptos" w:hAnsi="Aptos" w:cs="Aptos"/>
              </w:rPr>
            </w:pPr>
            <w:r w:rsidRPr="1EB95AA4">
              <w:rPr>
                <w:rFonts w:ascii="Aptos" w:eastAsia="Aptos" w:hAnsi="Aptos" w:cs="Aptos"/>
              </w:rPr>
              <w:t>Conflicts in Ethics and Commercial Pressure: Students explore how commercial demands (e.g., advertising, ratings) sometimes conflict with ethical media practices, leading to dilemmas around sensationalism, clickbait, and biased reporting.</w:t>
            </w:r>
          </w:p>
          <w:p w14:paraId="6E2499E6" w14:textId="7F5F5C95" w:rsidR="1EB95AA4" w:rsidRDefault="1EB95AA4" w:rsidP="1EB95AA4">
            <w:pPr>
              <w:spacing w:before="240" w:after="240"/>
              <w:rPr>
                <w:rFonts w:ascii="Aptos" w:eastAsia="Aptos" w:hAnsi="Aptos" w:cs="Aptos"/>
              </w:rPr>
            </w:pPr>
          </w:p>
        </w:tc>
      </w:tr>
      <w:tr w:rsidR="1EB95AA4" w14:paraId="1D9F1622" w14:textId="77777777" w:rsidTr="1EB95AA4">
        <w:trPr>
          <w:trHeight w:val="300"/>
        </w:trPr>
        <w:tc>
          <w:tcPr>
            <w:tcW w:w="4155" w:type="dxa"/>
          </w:tcPr>
          <w:p w14:paraId="7565D549" w14:textId="6E89C87E" w:rsidR="1EB95AA4" w:rsidRDefault="1EB95AA4" w:rsidP="1EB95AA4">
            <w:r>
              <w:t>Comparison</w:t>
            </w:r>
          </w:p>
        </w:tc>
        <w:tc>
          <w:tcPr>
            <w:tcW w:w="6758" w:type="dxa"/>
          </w:tcPr>
          <w:p w14:paraId="2173CBD3" w14:textId="1419FFF6" w:rsidR="1832AECC" w:rsidRDefault="1832AECC" w:rsidP="1EB95AA4">
            <w:pPr>
              <w:pStyle w:val="ListParagraph"/>
              <w:numPr>
                <w:ilvl w:val="0"/>
                <w:numId w:val="10"/>
              </w:numPr>
              <w:rPr>
                <w:rFonts w:ascii="Aptos" w:eastAsia="Aptos" w:hAnsi="Aptos" w:cs="Aptos"/>
              </w:rPr>
            </w:pPr>
            <w:r w:rsidRPr="1EB95AA4">
              <w:rPr>
                <w:rFonts w:ascii="Aptos" w:eastAsia="Aptos" w:hAnsi="Aptos" w:cs="Aptos"/>
              </w:rPr>
              <w:t>Comparison of Ethical Guidelines: Students will compare ethical codes from different sectors (e.g., journalism vs. entertainment) and understand how professional expectations shift across different media formats.</w:t>
            </w:r>
          </w:p>
          <w:p w14:paraId="7D1C1A1F" w14:textId="7724880A" w:rsidR="1832AECC" w:rsidRDefault="1832AECC" w:rsidP="1EB95AA4">
            <w:pPr>
              <w:pStyle w:val="ListParagraph"/>
              <w:numPr>
                <w:ilvl w:val="0"/>
                <w:numId w:val="10"/>
              </w:numPr>
              <w:rPr>
                <w:rFonts w:ascii="Aptos" w:eastAsia="Aptos" w:hAnsi="Aptos" w:cs="Aptos"/>
              </w:rPr>
            </w:pPr>
            <w:r w:rsidRPr="1EB95AA4">
              <w:rPr>
                <w:rFonts w:ascii="Aptos" w:eastAsia="Aptos" w:hAnsi="Aptos" w:cs="Aptos"/>
              </w:rPr>
              <w:t>Traditional vs. Digital Media Ethics: Learners will compare ethical practices in traditional broadcasting and journalism with the newer, often unregulated, landscape of digital and social media platforms.</w:t>
            </w:r>
          </w:p>
          <w:p w14:paraId="57044884" w14:textId="0FC49D49" w:rsidR="1EB95AA4" w:rsidRDefault="1EB95AA4" w:rsidP="1EB95AA4">
            <w:pPr>
              <w:rPr>
                <w:rFonts w:ascii="Aptos" w:eastAsia="Aptos" w:hAnsi="Aptos" w:cs="Aptos"/>
              </w:rPr>
            </w:pPr>
          </w:p>
        </w:tc>
      </w:tr>
      <w:tr w:rsidR="1EB95AA4" w14:paraId="68F73570" w14:textId="77777777" w:rsidTr="1EB95AA4">
        <w:trPr>
          <w:trHeight w:val="300"/>
        </w:trPr>
        <w:tc>
          <w:tcPr>
            <w:tcW w:w="4155" w:type="dxa"/>
          </w:tcPr>
          <w:p w14:paraId="54C4356F" w14:textId="514550AA" w:rsidR="1EB95AA4" w:rsidRDefault="1EB95AA4" w:rsidP="1EB95AA4">
            <w:r>
              <w:t>Create</w:t>
            </w:r>
          </w:p>
        </w:tc>
        <w:tc>
          <w:tcPr>
            <w:tcW w:w="6758" w:type="dxa"/>
          </w:tcPr>
          <w:p w14:paraId="4DD63CD3" w14:textId="2D08E91D" w:rsidR="0F20D5A6" w:rsidRDefault="0F20D5A6" w:rsidP="1EB95AA4">
            <w:pPr>
              <w:pStyle w:val="ListParagraph"/>
              <w:numPr>
                <w:ilvl w:val="0"/>
                <w:numId w:val="10"/>
              </w:numPr>
              <w:rPr>
                <w:rFonts w:ascii="Aptos" w:eastAsia="Aptos" w:hAnsi="Aptos" w:cs="Aptos"/>
              </w:rPr>
            </w:pPr>
            <w:r w:rsidRPr="1EB95AA4">
              <w:rPr>
                <w:rFonts w:ascii="Aptos" w:eastAsia="Aptos" w:hAnsi="Aptos" w:cs="Aptos"/>
                <w:b/>
                <w:bCs/>
              </w:rPr>
              <w:t>Ethical Media Content</w:t>
            </w:r>
            <w:r w:rsidRPr="1EB95AA4">
              <w:rPr>
                <w:rFonts w:ascii="Aptos" w:eastAsia="Aptos" w:hAnsi="Aptos" w:cs="Aptos"/>
              </w:rPr>
              <w:t>: Students will be tasked with creating media content (e.g., news stories, videos, or campaigns) that adhere to ethical guidelines while being creative and engaging. They will demonstrate how to balance ethics and commercial pressures.</w:t>
            </w:r>
          </w:p>
          <w:p w14:paraId="6D796C4F" w14:textId="694F4692" w:rsidR="0F20D5A6" w:rsidRDefault="0F20D5A6" w:rsidP="1EB95AA4">
            <w:pPr>
              <w:pStyle w:val="ListParagraph"/>
              <w:numPr>
                <w:ilvl w:val="0"/>
                <w:numId w:val="10"/>
              </w:numPr>
              <w:rPr>
                <w:rFonts w:ascii="Aptos" w:eastAsia="Aptos" w:hAnsi="Aptos" w:cs="Aptos"/>
              </w:rPr>
            </w:pPr>
            <w:r w:rsidRPr="1EB95AA4">
              <w:rPr>
                <w:rFonts w:ascii="Aptos" w:eastAsia="Aptos" w:hAnsi="Aptos" w:cs="Aptos"/>
                <w:b/>
                <w:bCs/>
              </w:rPr>
              <w:t>Propose Solutions to Ethical Dilemmas</w:t>
            </w:r>
            <w:r w:rsidRPr="1EB95AA4">
              <w:rPr>
                <w:rFonts w:ascii="Aptos" w:eastAsia="Aptos" w:hAnsi="Aptos" w:cs="Aptos"/>
              </w:rPr>
              <w:t>: Learners will develop strategies for resolving ethical challenges in media production, proposing policies or practices that ensure professionalism and ethical conduct in real-world scenarios.</w:t>
            </w:r>
          </w:p>
        </w:tc>
      </w:tr>
    </w:tbl>
    <w:p w14:paraId="124813D0" w14:textId="4D86BD72" w:rsidR="1EB95AA4" w:rsidRDefault="1EB95AA4"/>
    <w:p w14:paraId="1CCF4E9D" w14:textId="2788E7E7" w:rsidR="1EB95AA4" w:rsidRDefault="1EB95AA4"/>
    <w:tbl>
      <w:tblPr>
        <w:tblStyle w:val="TableGrid"/>
        <w:tblW w:w="0" w:type="auto"/>
        <w:tblLayout w:type="fixed"/>
        <w:tblLook w:val="06A0" w:firstRow="1" w:lastRow="0" w:firstColumn="1" w:lastColumn="0" w:noHBand="1" w:noVBand="1"/>
      </w:tblPr>
      <w:tblGrid>
        <w:gridCol w:w="4155"/>
        <w:gridCol w:w="6758"/>
      </w:tblGrid>
      <w:tr w:rsidR="1EB95AA4" w14:paraId="03ED1843" w14:textId="77777777" w:rsidTr="1EB95AA4">
        <w:trPr>
          <w:trHeight w:val="300"/>
        </w:trPr>
        <w:tc>
          <w:tcPr>
            <w:tcW w:w="10913" w:type="dxa"/>
            <w:gridSpan w:val="2"/>
            <w:shd w:val="clear" w:color="auto" w:fill="DAE9F7" w:themeFill="text2" w:themeFillTint="1A"/>
          </w:tcPr>
          <w:p w14:paraId="21069A1D" w14:textId="44A535F6" w:rsidR="1EB95AA4" w:rsidRDefault="1EB95AA4" w:rsidP="1EB95AA4">
            <w:r>
              <w:t xml:space="preserve">Unit </w:t>
            </w:r>
            <w:r w:rsidR="66E15665">
              <w:t>7</w:t>
            </w:r>
            <w:r>
              <w:t xml:space="preserve"> – Cultural Context &amp; Vocabulary</w:t>
            </w:r>
          </w:p>
        </w:tc>
      </w:tr>
      <w:tr w:rsidR="1EB95AA4" w14:paraId="467B0B6F" w14:textId="77777777" w:rsidTr="1EB95AA4">
        <w:trPr>
          <w:trHeight w:val="300"/>
        </w:trPr>
        <w:tc>
          <w:tcPr>
            <w:tcW w:w="10913" w:type="dxa"/>
            <w:gridSpan w:val="2"/>
          </w:tcPr>
          <w:p w14:paraId="750F90B3" w14:textId="51798797" w:rsidR="1EB95AA4" w:rsidRDefault="1EB95AA4" w:rsidP="1EB95AA4">
            <w:pPr>
              <w:rPr>
                <w:b/>
                <w:bCs/>
              </w:rPr>
            </w:pPr>
            <w:r w:rsidRPr="1EB95AA4">
              <w:rPr>
                <w:b/>
                <w:bCs/>
              </w:rPr>
              <w:t>Knowledge</w:t>
            </w:r>
          </w:p>
        </w:tc>
      </w:tr>
      <w:tr w:rsidR="1EB95AA4" w14:paraId="307BE27C" w14:textId="77777777" w:rsidTr="1EB95AA4">
        <w:trPr>
          <w:trHeight w:val="300"/>
        </w:trPr>
        <w:tc>
          <w:tcPr>
            <w:tcW w:w="4155" w:type="dxa"/>
          </w:tcPr>
          <w:p w14:paraId="355A1168" w14:textId="7B20B4D0" w:rsidR="1EB95AA4" w:rsidRDefault="1EB95AA4" w:rsidP="1EB95AA4">
            <w:r>
              <w:lastRenderedPageBreak/>
              <w:t>Learning Objectives</w:t>
            </w:r>
          </w:p>
          <w:p w14:paraId="11F663FE" w14:textId="416633C1" w:rsidR="376C26A3" w:rsidRDefault="376C26A3" w:rsidP="1EB95AA4">
            <w:pPr>
              <w:pStyle w:val="ListParagraph"/>
              <w:numPr>
                <w:ilvl w:val="0"/>
                <w:numId w:val="10"/>
              </w:numPr>
              <w:rPr>
                <w:rFonts w:ascii="Aptos" w:eastAsia="Aptos" w:hAnsi="Aptos" w:cs="Aptos"/>
              </w:rPr>
            </w:pPr>
            <w:r w:rsidRPr="1EB95AA4">
              <w:rPr>
                <w:rFonts w:ascii="Aptos" w:eastAsia="Aptos" w:hAnsi="Aptos" w:cs="Aptos"/>
              </w:rPr>
              <w:t>Identify and explain the influence of cultural, social, and historical contexts on media production.</w:t>
            </w:r>
          </w:p>
          <w:p w14:paraId="0FE51F59" w14:textId="02111B05" w:rsidR="376C26A3" w:rsidRDefault="376C26A3" w:rsidP="1EB95AA4">
            <w:pPr>
              <w:pStyle w:val="ListParagraph"/>
              <w:numPr>
                <w:ilvl w:val="0"/>
                <w:numId w:val="10"/>
              </w:numPr>
              <w:rPr>
                <w:rFonts w:ascii="Aptos" w:eastAsia="Aptos" w:hAnsi="Aptos" w:cs="Aptos"/>
              </w:rPr>
            </w:pPr>
            <w:r w:rsidRPr="1EB95AA4">
              <w:rPr>
                <w:rFonts w:ascii="Aptos" w:eastAsia="Aptos" w:hAnsi="Aptos" w:cs="Aptos"/>
              </w:rPr>
              <w:t>Recognize how media reflects, reinforces, or challenges cultural norms and values.</w:t>
            </w:r>
          </w:p>
          <w:p w14:paraId="4FBFF07C" w14:textId="1E80A825" w:rsidR="376C26A3" w:rsidRDefault="376C26A3" w:rsidP="1EB95AA4">
            <w:pPr>
              <w:pStyle w:val="ListParagraph"/>
              <w:numPr>
                <w:ilvl w:val="0"/>
                <w:numId w:val="10"/>
              </w:numPr>
              <w:rPr>
                <w:rFonts w:ascii="Aptos" w:eastAsia="Aptos" w:hAnsi="Aptos" w:cs="Aptos"/>
              </w:rPr>
            </w:pPr>
            <w:r w:rsidRPr="1EB95AA4">
              <w:rPr>
                <w:rFonts w:ascii="Aptos" w:eastAsia="Aptos" w:hAnsi="Aptos" w:cs="Aptos"/>
              </w:rPr>
              <w:t>Use a comprehensive media-specific vocabulary (e.g., representation, ideology, hegemony, stereotypes) to describe and analyze media products with precision.</w:t>
            </w:r>
          </w:p>
          <w:p w14:paraId="59BED086" w14:textId="5D80D00D" w:rsidR="376C26A3" w:rsidRDefault="376C26A3" w:rsidP="1EB95AA4">
            <w:pPr>
              <w:pStyle w:val="ListParagraph"/>
              <w:numPr>
                <w:ilvl w:val="0"/>
                <w:numId w:val="10"/>
              </w:numPr>
              <w:rPr>
                <w:rFonts w:ascii="Aptos" w:eastAsia="Aptos" w:hAnsi="Aptos" w:cs="Aptos"/>
              </w:rPr>
            </w:pPr>
            <w:r w:rsidRPr="1EB95AA4">
              <w:rPr>
                <w:rFonts w:ascii="Aptos" w:eastAsia="Aptos" w:hAnsi="Aptos" w:cs="Aptos"/>
              </w:rPr>
              <w:t>Critically analyze media products (e.g., films, broadcasts, advertisements) within their cultural context, considering the social, political, and economic factors that shaped them.</w:t>
            </w:r>
          </w:p>
          <w:p w14:paraId="6AFD1976" w14:textId="082D2927" w:rsidR="376C26A3" w:rsidRDefault="376C26A3" w:rsidP="1EB95AA4">
            <w:pPr>
              <w:pStyle w:val="ListParagraph"/>
              <w:numPr>
                <w:ilvl w:val="0"/>
                <w:numId w:val="10"/>
              </w:numPr>
            </w:pPr>
            <w:r w:rsidRPr="1EB95AA4">
              <w:rPr>
                <w:rFonts w:ascii="Aptos" w:eastAsia="Aptos" w:hAnsi="Aptos" w:cs="Aptos"/>
              </w:rPr>
              <w:t>Compare and contrast media representations from different cultures and historical periods, recognizing how cultural diversity influences media narratives.</w:t>
            </w:r>
          </w:p>
          <w:p w14:paraId="536399DB" w14:textId="17A0C05C" w:rsidR="1EB95AA4" w:rsidRDefault="1EB95AA4" w:rsidP="1EB95AA4">
            <w:pPr>
              <w:pStyle w:val="ListParagraph"/>
              <w:ind w:left="270" w:hanging="270"/>
            </w:pPr>
          </w:p>
        </w:tc>
        <w:tc>
          <w:tcPr>
            <w:tcW w:w="6758" w:type="dxa"/>
          </w:tcPr>
          <w:p w14:paraId="0132269D" w14:textId="41F3A53D" w:rsidR="20D719DC" w:rsidRDefault="20D719DC" w:rsidP="1EB95AA4">
            <w:pPr>
              <w:rPr>
                <w:rFonts w:ascii="Aptos" w:eastAsia="Aptos" w:hAnsi="Aptos" w:cs="Aptos"/>
              </w:rPr>
            </w:pPr>
            <w:r w:rsidRPr="1EB95AA4">
              <w:rPr>
                <w:rFonts w:ascii="Aptos" w:eastAsia="Aptos" w:hAnsi="Aptos" w:cs="Aptos"/>
              </w:rPr>
              <w:t>Core Paper Content 7: Cultural Context &amp; Vocabulary, the curriculum intent, learning objectives, and skills (analysis, comparison, and creation) will be focused on understanding the cultural influences on media production and developing the ability to use media-specific vocabulary in the analysis of media texts.</w:t>
            </w:r>
          </w:p>
        </w:tc>
      </w:tr>
      <w:tr w:rsidR="1EB95AA4" w14:paraId="7EACD62D" w14:textId="77777777" w:rsidTr="1EB95AA4">
        <w:trPr>
          <w:trHeight w:val="300"/>
        </w:trPr>
        <w:tc>
          <w:tcPr>
            <w:tcW w:w="10913" w:type="dxa"/>
            <w:gridSpan w:val="2"/>
          </w:tcPr>
          <w:p w14:paraId="073469CD" w14:textId="6C80025A" w:rsidR="1EB95AA4" w:rsidRDefault="1EB95AA4" w:rsidP="1EB95AA4"/>
        </w:tc>
      </w:tr>
      <w:tr w:rsidR="1EB95AA4" w14:paraId="67974838" w14:textId="77777777" w:rsidTr="1EB95AA4">
        <w:trPr>
          <w:trHeight w:val="300"/>
        </w:trPr>
        <w:tc>
          <w:tcPr>
            <w:tcW w:w="10913" w:type="dxa"/>
            <w:gridSpan w:val="2"/>
          </w:tcPr>
          <w:p w14:paraId="43497B7E" w14:textId="35EDF1E9" w:rsidR="1EB95AA4" w:rsidRDefault="1EB95AA4" w:rsidP="1EB95AA4">
            <w:pPr>
              <w:rPr>
                <w:b/>
                <w:bCs/>
              </w:rPr>
            </w:pPr>
            <w:r w:rsidRPr="1EB95AA4">
              <w:rPr>
                <w:b/>
                <w:bCs/>
              </w:rPr>
              <w:t>Skills</w:t>
            </w:r>
          </w:p>
        </w:tc>
      </w:tr>
      <w:tr w:rsidR="1EB95AA4" w14:paraId="3F48E41B" w14:textId="77777777" w:rsidTr="1EB95AA4">
        <w:trPr>
          <w:trHeight w:val="300"/>
        </w:trPr>
        <w:tc>
          <w:tcPr>
            <w:tcW w:w="4155" w:type="dxa"/>
          </w:tcPr>
          <w:p w14:paraId="15E8D73F" w14:textId="5A4249B8" w:rsidR="1EB95AA4" w:rsidRDefault="1EB95AA4" w:rsidP="1EB95AA4">
            <w:proofErr w:type="spellStart"/>
            <w:r>
              <w:t>Analyse</w:t>
            </w:r>
            <w:proofErr w:type="spellEnd"/>
          </w:p>
        </w:tc>
        <w:tc>
          <w:tcPr>
            <w:tcW w:w="6758" w:type="dxa"/>
          </w:tcPr>
          <w:p w14:paraId="1CC80D61" w14:textId="0D984EE2" w:rsidR="3C751732" w:rsidRDefault="3C751732" w:rsidP="1EB95AA4">
            <w:pPr>
              <w:pStyle w:val="ListParagraph"/>
              <w:numPr>
                <w:ilvl w:val="0"/>
                <w:numId w:val="10"/>
              </w:numPr>
              <w:rPr>
                <w:rFonts w:ascii="Aptos" w:eastAsia="Aptos" w:hAnsi="Aptos" w:cs="Aptos"/>
              </w:rPr>
            </w:pPr>
            <w:r w:rsidRPr="1EB95AA4">
              <w:rPr>
                <w:rFonts w:ascii="Aptos" w:eastAsia="Aptos" w:hAnsi="Aptos" w:cs="Aptos"/>
              </w:rPr>
              <w:t>Students will explore how media portrays cultural groups, considering issues such as ethnicity, nationality, and gender. They will examine the accuracy of these representations and their impact on audience perception.</w:t>
            </w:r>
          </w:p>
          <w:p w14:paraId="694C7526" w14:textId="7184F45D" w:rsidR="3C751732" w:rsidRDefault="3C751732" w:rsidP="1EB95AA4">
            <w:pPr>
              <w:pStyle w:val="ListParagraph"/>
              <w:numPr>
                <w:ilvl w:val="0"/>
                <w:numId w:val="10"/>
              </w:numPr>
              <w:rPr>
                <w:rFonts w:ascii="Aptos" w:eastAsia="Aptos" w:hAnsi="Aptos" w:cs="Aptos"/>
              </w:rPr>
            </w:pPr>
            <w:r w:rsidRPr="1EB95AA4">
              <w:rPr>
                <w:rFonts w:ascii="Aptos" w:eastAsia="Aptos" w:hAnsi="Aptos" w:cs="Aptos"/>
              </w:rPr>
              <w:t>As media is increasingly global, students will investigate how media from different countries are consumed across borders and how globalized media affects local cultures.</w:t>
            </w:r>
          </w:p>
          <w:p w14:paraId="4117EA33" w14:textId="1DBEA660" w:rsidR="3C751732" w:rsidRDefault="3C751732" w:rsidP="1EB95AA4">
            <w:pPr>
              <w:pStyle w:val="ListParagraph"/>
              <w:numPr>
                <w:ilvl w:val="0"/>
                <w:numId w:val="10"/>
              </w:numPr>
              <w:rPr>
                <w:rFonts w:ascii="Aptos" w:eastAsia="Aptos" w:hAnsi="Aptos" w:cs="Aptos"/>
              </w:rPr>
            </w:pPr>
            <w:r w:rsidRPr="1EB95AA4">
              <w:rPr>
                <w:rFonts w:ascii="Aptos" w:eastAsia="Aptos" w:hAnsi="Aptos" w:cs="Aptos"/>
              </w:rPr>
              <w:t>Students will critically analyze how media sometimes borrows or misrepresents cultural elements, distinguishing between respectful representation and appropriation.</w:t>
            </w:r>
          </w:p>
        </w:tc>
      </w:tr>
      <w:tr w:rsidR="1EB95AA4" w14:paraId="7FFE6C6D" w14:textId="77777777" w:rsidTr="1EB95AA4">
        <w:trPr>
          <w:trHeight w:val="300"/>
        </w:trPr>
        <w:tc>
          <w:tcPr>
            <w:tcW w:w="4155" w:type="dxa"/>
          </w:tcPr>
          <w:p w14:paraId="0C5761C1" w14:textId="6E89C87E" w:rsidR="1EB95AA4" w:rsidRDefault="1EB95AA4" w:rsidP="1EB95AA4">
            <w:r>
              <w:t>Comparison</w:t>
            </w:r>
          </w:p>
        </w:tc>
        <w:tc>
          <w:tcPr>
            <w:tcW w:w="6758" w:type="dxa"/>
          </w:tcPr>
          <w:p w14:paraId="624A66AD" w14:textId="7F0F9428" w:rsidR="7A5F1B8D" w:rsidRDefault="7A5F1B8D" w:rsidP="1EB95AA4">
            <w:pPr>
              <w:pStyle w:val="ListParagraph"/>
              <w:numPr>
                <w:ilvl w:val="0"/>
                <w:numId w:val="10"/>
              </w:numPr>
              <w:rPr>
                <w:rFonts w:ascii="Aptos" w:eastAsia="Aptos" w:hAnsi="Aptos" w:cs="Aptos"/>
              </w:rPr>
            </w:pPr>
            <w:r w:rsidRPr="1EB95AA4">
              <w:rPr>
                <w:rFonts w:ascii="Aptos" w:eastAsia="Aptos" w:hAnsi="Aptos" w:cs="Aptos"/>
              </w:rPr>
              <w:t>Students will compare media products across different cultural contexts and historical periods.</w:t>
            </w:r>
          </w:p>
          <w:p w14:paraId="1B9D93C0" w14:textId="5D5C733D" w:rsidR="7A5F1B8D" w:rsidRDefault="7A5F1B8D" w:rsidP="1EB95AA4">
            <w:pPr>
              <w:pStyle w:val="ListParagraph"/>
              <w:numPr>
                <w:ilvl w:val="0"/>
                <w:numId w:val="10"/>
              </w:numPr>
              <w:rPr>
                <w:rFonts w:ascii="Aptos" w:eastAsia="Aptos" w:hAnsi="Aptos" w:cs="Aptos"/>
              </w:rPr>
            </w:pPr>
            <w:r w:rsidRPr="1EB95AA4">
              <w:rPr>
                <w:rFonts w:ascii="Aptos" w:eastAsia="Aptos" w:hAnsi="Aptos" w:cs="Aptos"/>
              </w:rPr>
              <w:lastRenderedPageBreak/>
              <w:t>Students will compare a British TV drama with a similar American or international production, evaluating how cultural values (e.g., family, power, justice) are represented differently in each context.</w:t>
            </w:r>
          </w:p>
          <w:p w14:paraId="13B2EF7D" w14:textId="656ACF0F" w:rsidR="7A5F1B8D" w:rsidRDefault="7A5F1B8D" w:rsidP="1EB95AA4">
            <w:pPr>
              <w:pStyle w:val="ListParagraph"/>
              <w:numPr>
                <w:ilvl w:val="0"/>
                <w:numId w:val="10"/>
              </w:numPr>
              <w:rPr>
                <w:rFonts w:ascii="Aptos" w:eastAsia="Aptos" w:hAnsi="Aptos" w:cs="Aptos"/>
              </w:rPr>
            </w:pPr>
            <w:r w:rsidRPr="1EB95AA4">
              <w:rPr>
                <w:rFonts w:ascii="Aptos" w:eastAsia="Aptos" w:hAnsi="Aptos" w:cs="Aptos"/>
              </w:rPr>
              <w:t>Students will understand how media representations vary globally and how cultural differences affect the way narratives are constructed and received by audiences.</w:t>
            </w:r>
          </w:p>
          <w:p w14:paraId="0EE570A4" w14:textId="0DF30083" w:rsidR="1EB95AA4" w:rsidRDefault="1EB95AA4" w:rsidP="1EB95AA4"/>
        </w:tc>
      </w:tr>
      <w:tr w:rsidR="1EB95AA4" w14:paraId="52B9A1C7" w14:textId="77777777" w:rsidTr="1EB95AA4">
        <w:trPr>
          <w:trHeight w:val="300"/>
        </w:trPr>
        <w:tc>
          <w:tcPr>
            <w:tcW w:w="4155" w:type="dxa"/>
          </w:tcPr>
          <w:p w14:paraId="22F8F0BB" w14:textId="514550AA" w:rsidR="1EB95AA4" w:rsidRDefault="1EB95AA4" w:rsidP="1EB95AA4">
            <w:r>
              <w:lastRenderedPageBreak/>
              <w:t>Create</w:t>
            </w:r>
          </w:p>
        </w:tc>
        <w:tc>
          <w:tcPr>
            <w:tcW w:w="6758" w:type="dxa"/>
          </w:tcPr>
          <w:p w14:paraId="312030BA" w14:textId="70430A71" w:rsidR="4CC712AE" w:rsidRDefault="4CC712AE" w:rsidP="1EB95AA4">
            <w:pPr>
              <w:pStyle w:val="ListParagraph"/>
              <w:numPr>
                <w:ilvl w:val="0"/>
                <w:numId w:val="10"/>
              </w:numPr>
              <w:rPr>
                <w:rFonts w:ascii="Aptos" w:eastAsia="Aptos" w:hAnsi="Aptos" w:cs="Aptos"/>
              </w:rPr>
            </w:pPr>
            <w:r w:rsidRPr="1EB95AA4">
              <w:rPr>
                <w:rFonts w:ascii="Aptos" w:eastAsia="Aptos" w:hAnsi="Aptos" w:cs="Aptos"/>
              </w:rPr>
              <w:t>Students will develop creative skills to produce culturally informed media content.</w:t>
            </w:r>
          </w:p>
          <w:p w14:paraId="099F482E" w14:textId="556CBEE3" w:rsidR="4CC712AE" w:rsidRDefault="4CC712AE" w:rsidP="1EB95AA4">
            <w:pPr>
              <w:pStyle w:val="ListParagraph"/>
              <w:numPr>
                <w:ilvl w:val="0"/>
                <w:numId w:val="10"/>
              </w:numPr>
              <w:rPr>
                <w:rFonts w:ascii="Aptos" w:eastAsia="Aptos" w:hAnsi="Aptos" w:cs="Aptos"/>
              </w:rPr>
            </w:pPr>
            <w:r w:rsidRPr="1EB95AA4">
              <w:rPr>
                <w:rFonts w:ascii="Aptos" w:eastAsia="Aptos" w:hAnsi="Aptos" w:cs="Aptos"/>
              </w:rPr>
              <w:t>Creating a short media piece (e.g., video, podcast, or digital media) that incorporates cultural references and is targeted to a specific audience or community, demonstrating cultural awareness and sensitivity.</w:t>
            </w:r>
          </w:p>
          <w:p w14:paraId="0762E868" w14:textId="62DBFAA2" w:rsidR="4CC712AE" w:rsidRDefault="4CC712AE" w:rsidP="1EB95AA4">
            <w:pPr>
              <w:pStyle w:val="ListParagraph"/>
              <w:numPr>
                <w:ilvl w:val="0"/>
                <w:numId w:val="10"/>
              </w:numPr>
              <w:rPr>
                <w:rFonts w:ascii="Aptos" w:eastAsia="Aptos" w:hAnsi="Aptos" w:cs="Aptos"/>
              </w:rPr>
            </w:pPr>
            <w:r w:rsidRPr="1EB95AA4">
              <w:rPr>
                <w:rFonts w:ascii="Aptos" w:eastAsia="Aptos" w:hAnsi="Aptos" w:cs="Aptos"/>
              </w:rPr>
              <w:t>Students will demonstrate their ability to craft culturally resonant media products, showing an understanding of the intended audience's cultural background and preferences.</w:t>
            </w:r>
          </w:p>
        </w:tc>
      </w:tr>
    </w:tbl>
    <w:p w14:paraId="073238E3" w14:textId="0BAA9ABB" w:rsidR="1EB95AA4" w:rsidRDefault="1EB95AA4"/>
    <w:p w14:paraId="02ADA2CE" w14:textId="26DFA999" w:rsidR="1EB95AA4" w:rsidRDefault="1EB95AA4"/>
    <w:tbl>
      <w:tblPr>
        <w:tblStyle w:val="TableGrid"/>
        <w:tblW w:w="0" w:type="auto"/>
        <w:tblLayout w:type="fixed"/>
        <w:tblLook w:val="06A0" w:firstRow="1" w:lastRow="0" w:firstColumn="1" w:lastColumn="0" w:noHBand="1" w:noVBand="1"/>
      </w:tblPr>
      <w:tblGrid>
        <w:gridCol w:w="4155"/>
        <w:gridCol w:w="6758"/>
      </w:tblGrid>
      <w:tr w:rsidR="1EB95AA4" w14:paraId="17700A2D" w14:textId="77777777" w:rsidTr="1EB95AA4">
        <w:trPr>
          <w:trHeight w:val="300"/>
        </w:trPr>
        <w:tc>
          <w:tcPr>
            <w:tcW w:w="10913" w:type="dxa"/>
            <w:gridSpan w:val="2"/>
            <w:shd w:val="clear" w:color="auto" w:fill="FAE2D5" w:themeFill="accent2" w:themeFillTint="33"/>
          </w:tcPr>
          <w:p w14:paraId="08B41F85" w14:textId="60B26A8A" w:rsidR="1EB95AA4" w:rsidRDefault="1EB95AA4" w:rsidP="1EB95AA4">
            <w:r>
              <w:t xml:space="preserve">Unit </w:t>
            </w:r>
            <w:r w:rsidR="48DA3CAB">
              <w:t>8</w:t>
            </w:r>
            <w:r>
              <w:t xml:space="preserve"> – </w:t>
            </w:r>
            <w:r w:rsidR="19808368">
              <w:t>Research Skills</w:t>
            </w:r>
          </w:p>
        </w:tc>
      </w:tr>
      <w:tr w:rsidR="1EB95AA4" w14:paraId="345CC718" w14:textId="77777777" w:rsidTr="1EB95AA4">
        <w:trPr>
          <w:trHeight w:val="300"/>
        </w:trPr>
        <w:tc>
          <w:tcPr>
            <w:tcW w:w="10913" w:type="dxa"/>
            <w:gridSpan w:val="2"/>
          </w:tcPr>
          <w:p w14:paraId="61402954" w14:textId="51798797" w:rsidR="1EB95AA4" w:rsidRDefault="1EB95AA4" w:rsidP="1EB95AA4">
            <w:pPr>
              <w:rPr>
                <w:b/>
                <w:bCs/>
              </w:rPr>
            </w:pPr>
            <w:r w:rsidRPr="1EB95AA4">
              <w:rPr>
                <w:b/>
                <w:bCs/>
              </w:rPr>
              <w:t>Knowledge</w:t>
            </w:r>
          </w:p>
        </w:tc>
      </w:tr>
      <w:tr w:rsidR="1EB95AA4" w14:paraId="081309AD" w14:textId="77777777" w:rsidTr="1EB95AA4">
        <w:trPr>
          <w:trHeight w:val="300"/>
        </w:trPr>
        <w:tc>
          <w:tcPr>
            <w:tcW w:w="4155" w:type="dxa"/>
          </w:tcPr>
          <w:p w14:paraId="4508B056" w14:textId="7B20B4D0" w:rsidR="1EB95AA4" w:rsidRDefault="1EB95AA4" w:rsidP="1EB95AA4">
            <w:r>
              <w:t>Learning Objectives</w:t>
            </w:r>
          </w:p>
          <w:p w14:paraId="59F4F65F" w14:textId="0628DD9C" w:rsidR="4A85C3B8" w:rsidRDefault="4A85C3B8" w:rsidP="1EB95AA4">
            <w:pPr>
              <w:pStyle w:val="ListParagraph"/>
              <w:numPr>
                <w:ilvl w:val="0"/>
                <w:numId w:val="10"/>
              </w:numPr>
              <w:rPr>
                <w:rFonts w:ascii="Aptos" w:eastAsia="Aptos" w:hAnsi="Aptos" w:cs="Aptos"/>
              </w:rPr>
            </w:pPr>
            <w:r w:rsidRPr="1EB95AA4">
              <w:rPr>
                <w:rFonts w:ascii="Aptos" w:eastAsia="Aptos" w:hAnsi="Aptos" w:cs="Aptos"/>
              </w:rPr>
              <w:t>Demonstrate knowledge of different research methods.</w:t>
            </w:r>
          </w:p>
          <w:p w14:paraId="38EC16B0" w14:textId="1DE386C2" w:rsidR="4A85C3B8" w:rsidRDefault="4A85C3B8" w:rsidP="1EB95AA4">
            <w:pPr>
              <w:pStyle w:val="ListParagraph"/>
              <w:numPr>
                <w:ilvl w:val="0"/>
                <w:numId w:val="10"/>
              </w:numPr>
              <w:rPr>
                <w:rFonts w:ascii="Aptos" w:eastAsia="Aptos" w:hAnsi="Aptos" w:cs="Aptos"/>
              </w:rPr>
            </w:pPr>
            <w:r w:rsidRPr="1EB95AA4">
              <w:rPr>
                <w:rFonts w:ascii="Aptos" w:eastAsia="Aptos" w:hAnsi="Aptos" w:cs="Aptos"/>
              </w:rPr>
              <w:t>Use both qualitative and quantitative research techniques to gather data on media trends, audience behaviors, or industry practices.</w:t>
            </w:r>
          </w:p>
          <w:p w14:paraId="377AEA85" w14:textId="6F014178" w:rsidR="4A85C3B8" w:rsidRDefault="4A85C3B8" w:rsidP="1EB95AA4">
            <w:pPr>
              <w:pStyle w:val="ListParagraph"/>
              <w:numPr>
                <w:ilvl w:val="0"/>
                <w:numId w:val="10"/>
              </w:numPr>
              <w:rPr>
                <w:rFonts w:ascii="Aptos" w:eastAsia="Aptos" w:hAnsi="Aptos" w:cs="Aptos"/>
              </w:rPr>
            </w:pPr>
            <w:r w:rsidRPr="1EB95AA4">
              <w:rPr>
                <w:rFonts w:ascii="Aptos" w:eastAsia="Aptos" w:hAnsi="Aptos" w:cs="Aptos"/>
              </w:rPr>
              <w:t>Critically evaluate research results, identify key trends and insights, and apply these findings to inform media production decisions.</w:t>
            </w:r>
          </w:p>
          <w:p w14:paraId="46F62812" w14:textId="57C3BAAF" w:rsidR="4A85C3B8" w:rsidRDefault="4A85C3B8" w:rsidP="1EB95AA4">
            <w:pPr>
              <w:pStyle w:val="ListParagraph"/>
              <w:numPr>
                <w:ilvl w:val="0"/>
                <w:numId w:val="10"/>
              </w:numPr>
              <w:rPr>
                <w:rFonts w:ascii="Aptos" w:eastAsia="Aptos" w:hAnsi="Aptos" w:cs="Aptos"/>
              </w:rPr>
            </w:pPr>
            <w:r w:rsidRPr="1EB95AA4">
              <w:rPr>
                <w:rFonts w:ascii="Aptos" w:eastAsia="Aptos" w:hAnsi="Aptos" w:cs="Aptos"/>
              </w:rPr>
              <w:t>Compare and contrast different research methods, understanding their strengths and limitations when applied to media broadcasting and production.</w:t>
            </w:r>
          </w:p>
        </w:tc>
        <w:tc>
          <w:tcPr>
            <w:tcW w:w="6758" w:type="dxa"/>
          </w:tcPr>
          <w:p w14:paraId="6FB87F5C" w14:textId="4FBDD655" w:rsidR="2D967BF8" w:rsidRDefault="2D967BF8" w:rsidP="1EB95AA4">
            <w:pPr>
              <w:rPr>
                <w:rFonts w:ascii="Aptos" w:eastAsia="Aptos" w:hAnsi="Aptos" w:cs="Aptos"/>
              </w:rPr>
            </w:pPr>
            <w:r w:rsidRPr="1EB95AA4">
              <w:rPr>
                <w:rFonts w:ascii="Aptos" w:eastAsia="Aptos" w:hAnsi="Aptos" w:cs="Aptos"/>
              </w:rPr>
              <w:t>Content 8: Research Skills, we’ll focus on designing a curriculum intent, learning objectives, and outlining the specific skills involved in analysis, comparison, and creation within research contexts. This section is crucial in helping students understand and apply essential research methodologies in media broadcasting and production.</w:t>
            </w:r>
          </w:p>
        </w:tc>
      </w:tr>
      <w:tr w:rsidR="1EB95AA4" w14:paraId="680337A0" w14:textId="77777777" w:rsidTr="1EB95AA4">
        <w:trPr>
          <w:trHeight w:val="300"/>
        </w:trPr>
        <w:tc>
          <w:tcPr>
            <w:tcW w:w="10913" w:type="dxa"/>
            <w:gridSpan w:val="2"/>
          </w:tcPr>
          <w:p w14:paraId="0DBBB5E6" w14:textId="6C80025A" w:rsidR="1EB95AA4" w:rsidRDefault="1EB95AA4" w:rsidP="1EB95AA4"/>
        </w:tc>
      </w:tr>
      <w:tr w:rsidR="1EB95AA4" w14:paraId="23B31A70" w14:textId="77777777" w:rsidTr="1EB95AA4">
        <w:trPr>
          <w:trHeight w:val="300"/>
        </w:trPr>
        <w:tc>
          <w:tcPr>
            <w:tcW w:w="10913" w:type="dxa"/>
            <w:gridSpan w:val="2"/>
          </w:tcPr>
          <w:p w14:paraId="540B77D9" w14:textId="35EDF1E9" w:rsidR="1EB95AA4" w:rsidRDefault="1EB95AA4" w:rsidP="1EB95AA4">
            <w:pPr>
              <w:rPr>
                <w:b/>
                <w:bCs/>
              </w:rPr>
            </w:pPr>
            <w:r w:rsidRPr="1EB95AA4">
              <w:rPr>
                <w:b/>
                <w:bCs/>
              </w:rPr>
              <w:t>Skills</w:t>
            </w:r>
          </w:p>
        </w:tc>
      </w:tr>
      <w:tr w:rsidR="1EB95AA4" w14:paraId="2394D8B1" w14:textId="77777777" w:rsidTr="1EB95AA4">
        <w:trPr>
          <w:trHeight w:val="300"/>
        </w:trPr>
        <w:tc>
          <w:tcPr>
            <w:tcW w:w="4155" w:type="dxa"/>
          </w:tcPr>
          <w:p w14:paraId="3D8D4A3B" w14:textId="5A4249B8" w:rsidR="1EB95AA4" w:rsidRDefault="1EB95AA4" w:rsidP="1EB95AA4">
            <w:proofErr w:type="spellStart"/>
            <w:r>
              <w:lastRenderedPageBreak/>
              <w:t>Analyse</w:t>
            </w:r>
            <w:proofErr w:type="spellEnd"/>
          </w:p>
        </w:tc>
        <w:tc>
          <w:tcPr>
            <w:tcW w:w="6758" w:type="dxa"/>
          </w:tcPr>
          <w:p w14:paraId="0E622579" w14:textId="4CBD0481" w:rsidR="0640A722" w:rsidRDefault="0640A722" w:rsidP="1EB95AA4">
            <w:pPr>
              <w:pStyle w:val="ListParagraph"/>
              <w:numPr>
                <w:ilvl w:val="0"/>
                <w:numId w:val="10"/>
              </w:numPr>
              <w:rPr>
                <w:rFonts w:ascii="Aptos" w:eastAsia="Aptos" w:hAnsi="Aptos" w:cs="Aptos"/>
              </w:rPr>
            </w:pPr>
            <w:r w:rsidRPr="1EB95AA4">
              <w:rPr>
                <w:rFonts w:ascii="Aptos" w:eastAsia="Aptos" w:hAnsi="Aptos" w:cs="Aptos"/>
              </w:rPr>
              <w:t xml:space="preserve">Understand and assess the reliability, validity, and relevance of various research sources (e.g., academic journals, industry reports, </w:t>
            </w:r>
            <w:proofErr w:type="gramStart"/>
            <w:r w:rsidRPr="1EB95AA4">
              <w:rPr>
                <w:rFonts w:ascii="Aptos" w:eastAsia="Aptos" w:hAnsi="Aptos" w:cs="Aptos"/>
              </w:rPr>
              <w:t>audience</w:t>
            </w:r>
            <w:proofErr w:type="gramEnd"/>
            <w:r w:rsidRPr="1EB95AA4">
              <w:rPr>
                <w:rFonts w:ascii="Aptos" w:eastAsia="Aptos" w:hAnsi="Aptos" w:cs="Aptos"/>
              </w:rPr>
              <w:t xml:space="preserve"> metrics).</w:t>
            </w:r>
          </w:p>
          <w:p w14:paraId="3C00CF88" w14:textId="25DD8B52" w:rsidR="0640A722" w:rsidRDefault="0640A722" w:rsidP="1EB95AA4">
            <w:pPr>
              <w:pStyle w:val="ListParagraph"/>
              <w:numPr>
                <w:ilvl w:val="0"/>
                <w:numId w:val="10"/>
              </w:numPr>
              <w:rPr>
                <w:rFonts w:ascii="Aptos" w:eastAsia="Aptos" w:hAnsi="Aptos" w:cs="Aptos"/>
              </w:rPr>
            </w:pPr>
            <w:proofErr w:type="spellStart"/>
            <w:r w:rsidRPr="1EB95AA4">
              <w:rPr>
                <w:rFonts w:ascii="Aptos" w:eastAsia="Aptos" w:hAnsi="Aptos" w:cs="Aptos"/>
              </w:rPr>
              <w:t>Analyse</w:t>
            </w:r>
            <w:proofErr w:type="spellEnd"/>
            <w:r w:rsidRPr="1EB95AA4">
              <w:rPr>
                <w:rFonts w:ascii="Aptos" w:eastAsia="Aptos" w:hAnsi="Aptos" w:cs="Aptos"/>
              </w:rPr>
              <w:t xml:space="preserve"> research data (both qualitative and quantitative) to identify trends, audience behaviors, and production insights.</w:t>
            </w:r>
          </w:p>
          <w:p w14:paraId="0D27A26F" w14:textId="26372F9C" w:rsidR="0640A722" w:rsidRDefault="0640A722" w:rsidP="1EB95AA4">
            <w:pPr>
              <w:pStyle w:val="ListParagraph"/>
              <w:numPr>
                <w:ilvl w:val="0"/>
                <w:numId w:val="10"/>
              </w:numPr>
              <w:rPr>
                <w:rFonts w:ascii="Aptos" w:eastAsia="Aptos" w:hAnsi="Aptos" w:cs="Aptos"/>
              </w:rPr>
            </w:pPr>
            <w:r w:rsidRPr="1EB95AA4">
              <w:rPr>
                <w:rFonts w:ascii="Aptos" w:eastAsia="Aptos" w:hAnsi="Aptos" w:cs="Aptos"/>
              </w:rPr>
              <w:t>Place research results within the broader context of media broadcasting, understanding how trends affect production strategies and audience reception.</w:t>
            </w:r>
          </w:p>
          <w:p w14:paraId="0B3D90CE" w14:textId="44C5C0F9" w:rsidR="1EB95AA4" w:rsidRDefault="1EB95AA4" w:rsidP="1EB95AA4"/>
        </w:tc>
      </w:tr>
      <w:tr w:rsidR="1EB95AA4" w14:paraId="5BE83FEC" w14:textId="77777777" w:rsidTr="1EB95AA4">
        <w:trPr>
          <w:trHeight w:val="300"/>
        </w:trPr>
        <w:tc>
          <w:tcPr>
            <w:tcW w:w="4155" w:type="dxa"/>
          </w:tcPr>
          <w:p w14:paraId="48D132C3" w14:textId="6E89C87E" w:rsidR="1EB95AA4" w:rsidRDefault="1EB95AA4" w:rsidP="1EB95AA4">
            <w:r>
              <w:t>Comparison</w:t>
            </w:r>
          </w:p>
        </w:tc>
        <w:tc>
          <w:tcPr>
            <w:tcW w:w="6758" w:type="dxa"/>
          </w:tcPr>
          <w:p w14:paraId="57E2DEB2" w14:textId="27B4C0D2" w:rsidR="62C581AE" w:rsidRDefault="62C581AE" w:rsidP="1EB95AA4">
            <w:pPr>
              <w:pStyle w:val="ListParagraph"/>
              <w:numPr>
                <w:ilvl w:val="0"/>
                <w:numId w:val="10"/>
              </w:numPr>
              <w:rPr>
                <w:rFonts w:ascii="Aptos" w:eastAsia="Aptos" w:hAnsi="Aptos" w:cs="Aptos"/>
              </w:rPr>
            </w:pPr>
            <w:r w:rsidRPr="1EB95AA4">
              <w:rPr>
                <w:rFonts w:ascii="Aptos" w:eastAsia="Aptos" w:hAnsi="Aptos" w:cs="Aptos"/>
              </w:rPr>
              <w:t>Evaluate the effectiveness of different research approaches (e.g., interviews vs. surveys, focus groups vs. social media analytics) in gathering relevant data for media production.</w:t>
            </w:r>
          </w:p>
          <w:p w14:paraId="4463E54E" w14:textId="0775A9E4" w:rsidR="62C581AE" w:rsidRDefault="62C581AE" w:rsidP="1EB95AA4">
            <w:pPr>
              <w:pStyle w:val="ListParagraph"/>
              <w:numPr>
                <w:ilvl w:val="0"/>
                <w:numId w:val="10"/>
              </w:numPr>
              <w:rPr>
                <w:rFonts w:ascii="Aptos" w:eastAsia="Aptos" w:hAnsi="Aptos" w:cs="Aptos"/>
              </w:rPr>
            </w:pPr>
            <w:r w:rsidRPr="1EB95AA4">
              <w:rPr>
                <w:rFonts w:ascii="Aptos" w:eastAsia="Aptos" w:hAnsi="Aptos" w:cs="Aptos"/>
              </w:rPr>
              <w:t>Compare findings from various research studies, noting similarities, differences, and how different methodologies may lead to divergent conclusions.</w:t>
            </w:r>
          </w:p>
          <w:p w14:paraId="1B16E516" w14:textId="258FC39C" w:rsidR="62C581AE" w:rsidRDefault="62C581AE" w:rsidP="1EB95AA4">
            <w:pPr>
              <w:pStyle w:val="ListParagraph"/>
              <w:numPr>
                <w:ilvl w:val="0"/>
                <w:numId w:val="10"/>
              </w:numPr>
              <w:rPr>
                <w:rFonts w:ascii="Aptos" w:eastAsia="Aptos" w:hAnsi="Aptos" w:cs="Aptos"/>
              </w:rPr>
            </w:pPr>
            <w:r w:rsidRPr="1EB95AA4">
              <w:rPr>
                <w:rFonts w:ascii="Aptos" w:eastAsia="Aptos" w:hAnsi="Aptos" w:cs="Aptos"/>
              </w:rPr>
              <w:t>Use research comparisons to inform media production decisions, such as identifying target audience preferences or choosing appropriate content formats.</w:t>
            </w:r>
          </w:p>
          <w:p w14:paraId="4F5A34C7" w14:textId="115CAABE" w:rsidR="1EB95AA4" w:rsidRDefault="1EB95AA4" w:rsidP="1EB95AA4"/>
        </w:tc>
      </w:tr>
      <w:tr w:rsidR="1EB95AA4" w14:paraId="6091763D" w14:textId="77777777" w:rsidTr="1EB95AA4">
        <w:trPr>
          <w:trHeight w:val="300"/>
        </w:trPr>
        <w:tc>
          <w:tcPr>
            <w:tcW w:w="4155" w:type="dxa"/>
          </w:tcPr>
          <w:p w14:paraId="2276F35B" w14:textId="514550AA" w:rsidR="1EB95AA4" w:rsidRDefault="1EB95AA4" w:rsidP="1EB95AA4">
            <w:r>
              <w:t>Create</w:t>
            </w:r>
          </w:p>
        </w:tc>
        <w:tc>
          <w:tcPr>
            <w:tcW w:w="6758" w:type="dxa"/>
          </w:tcPr>
          <w:p w14:paraId="7671FE23" w14:textId="17645701" w:rsidR="1EB95AA4" w:rsidRDefault="1EB95AA4" w:rsidP="1EB95AA4"/>
        </w:tc>
      </w:tr>
    </w:tbl>
    <w:p w14:paraId="3000CD06" w14:textId="245D74D5" w:rsidR="1EB95AA4" w:rsidRDefault="1EB95AA4"/>
    <w:p w14:paraId="0D518900" w14:textId="5AD70B45" w:rsidR="1EB95AA4" w:rsidRDefault="1EB95AA4"/>
    <w:tbl>
      <w:tblPr>
        <w:tblStyle w:val="TableGrid"/>
        <w:tblW w:w="0" w:type="auto"/>
        <w:tblLayout w:type="fixed"/>
        <w:tblLook w:val="06A0" w:firstRow="1" w:lastRow="0" w:firstColumn="1" w:lastColumn="0" w:noHBand="1" w:noVBand="1"/>
      </w:tblPr>
      <w:tblGrid>
        <w:gridCol w:w="4155"/>
        <w:gridCol w:w="6758"/>
      </w:tblGrid>
      <w:tr w:rsidR="1EB95AA4" w14:paraId="18F7B76A" w14:textId="77777777" w:rsidTr="1EB95AA4">
        <w:trPr>
          <w:trHeight w:val="300"/>
        </w:trPr>
        <w:tc>
          <w:tcPr>
            <w:tcW w:w="10913" w:type="dxa"/>
            <w:gridSpan w:val="2"/>
            <w:shd w:val="clear" w:color="auto" w:fill="C1F0C7" w:themeFill="accent3" w:themeFillTint="33"/>
          </w:tcPr>
          <w:p w14:paraId="6EEBE46B" w14:textId="1956FA0D" w:rsidR="1EB95AA4" w:rsidRDefault="1EB95AA4" w:rsidP="1EB95AA4">
            <w:r>
              <w:t xml:space="preserve">Unit </w:t>
            </w:r>
            <w:r w:rsidR="396189A7">
              <w:t>9</w:t>
            </w:r>
            <w:r>
              <w:t xml:space="preserve"> – </w:t>
            </w:r>
            <w:r w:rsidR="38059BE0">
              <w:t>Project Methodology &amp; Admin</w:t>
            </w:r>
          </w:p>
        </w:tc>
      </w:tr>
      <w:tr w:rsidR="1EB95AA4" w14:paraId="6858831B" w14:textId="77777777" w:rsidTr="1EB95AA4">
        <w:trPr>
          <w:trHeight w:val="300"/>
        </w:trPr>
        <w:tc>
          <w:tcPr>
            <w:tcW w:w="10913" w:type="dxa"/>
            <w:gridSpan w:val="2"/>
          </w:tcPr>
          <w:p w14:paraId="547A0EF3" w14:textId="51798797" w:rsidR="1EB95AA4" w:rsidRDefault="1EB95AA4" w:rsidP="1EB95AA4">
            <w:pPr>
              <w:rPr>
                <w:b/>
                <w:bCs/>
              </w:rPr>
            </w:pPr>
            <w:r w:rsidRPr="1EB95AA4">
              <w:rPr>
                <w:b/>
                <w:bCs/>
              </w:rPr>
              <w:t>Knowledge</w:t>
            </w:r>
          </w:p>
        </w:tc>
      </w:tr>
      <w:tr w:rsidR="1EB95AA4" w14:paraId="5D28E49B" w14:textId="77777777" w:rsidTr="1EB95AA4">
        <w:trPr>
          <w:trHeight w:val="300"/>
        </w:trPr>
        <w:tc>
          <w:tcPr>
            <w:tcW w:w="4155" w:type="dxa"/>
          </w:tcPr>
          <w:p w14:paraId="771526F8" w14:textId="7B20B4D0" w:rsidR="1EB95AA4" w:rsidRDefault="1EB95AA4" w:rsidP="1EB95AA4">
            <w:r>
              <w:t>Learning Objectives</w:t>
            </w:r>
          </w:p>
          <w:p w14:paraId="06E7949A" w14:textId="3D821746" w:rsidR="769D3606" w:rsidRDefault="769D3606" w:rsidP="1EB95AA4">
            <w:pPr>
              <w:pStyle w:val="ListParagraph"/>
              <w:numPr>
                <w:ilvl w:val="0"/>
                <w:numId w:val="10"/>
              </w:numPr>
              <w:rPr>
                <w:rFonts w:ascii="Aptos" w:eastAsia="Aptos" w:hAnsi="Aptos" w:cs="Aptos"/>
              </w:rPr>
            </w:pPr>
            <w:r w:rsidRPr="1EB95AA4">
              <w:rPr>
                <w:rFonts w:ascii="Aptos" w:eastAsia="Aptos" w:hAnsi="Aptos" w:cs="Aptos"/>
              </w:rPr>
              <w:t>Differentiate between various project management methodologies (Agile, Waterfall, etc.) and explain their relevance to broadcasting and production.</w:t>
            </w:r>
          </w:p>
          <w:p w14:paraId="75674E25" w14:textId="2C5F133B" w:rsidR="769D3606" w:rsidRDefault="769D3606" w:rsidP="1EB95AA4">
            <w:pPr>
              <w:pStyle w:val="ListParagraph"/>
              <w:numPr>
                <w:ilvl w:val="0"/>
                <w:numId w:val="10"/>
              </w:numPr>
              <w:rPr>
                <w:rFonts w:ascii="Aptos" w:eastAsia="Aptos" w:hAnsi="Aptos" w:cs="Aptos"/>
              </w:rPr>
            </w:pPr>
            <w:r w:rsidRPr="1EB95AA4">
              <w:rPr>
                <w:rFonts w:ascii="Aptos" w:eastAsia="Aptos" w:hAnsi="Aptos" w:cs="Aptos"/>
              </w:rPr>
              <w:t>Select and apply appropriate methodologies for specific types of media projects.</w:t>
            </w:r>
          </w:p>
          <w:p w14:paraId="6E606A52" w14:textId="2107D52C" w:rsidR="769D3606" w:rsidRDefault="769D3606" w:rsidP="1EB95AA4">
            <w:pPr>
              <w:pStyle w:val="ListParagraph"/>
              <w:numPr>
                <w:ilvl w:val="0"/>
                <w:numId w:val="10"/>
              </w:numPr>
              <w:rPr>
                <w:rFonts w:ascii="Aptos" w:eastAsia="Aptos" w:hAnsi="Aptos" w:cs="Aptos"/>
              </w:rPr>
            </w:pPr>
            <w:r w:rsidRPr="1EB95AA4">
              <w:rPr>
                <w:rFonts w:ascii="Aptos" w:eastAsia="Aptos" w:hAnsi="Aptos" w:cs="Aptos"/>
              </w:rPr>
              <w:t>Develop a project plan that includes clear timelines, resource allocation, risk assessments, and contingency strategies.</w:t>
            </w:r>
          </w:p>
          <w:p w14:paraId="50B10E40" w14:textId="3500588B" w:rsidR="769D3606" w:rsidRDefault="769D3606" w:rsidP="1EB95AA4">
            <w:pPr>
              <w:pStyle w:val="ListParagraph"/>
              <w:numPr>
                <w:ilvl w:val="0"/>
                <w:numId w:val="10"/>
              </w:numPr>
              <w:rPr>
                <w:rFonts w:ascii="Aptos" w:eastAsia="Aptos" w:hAnsi="Aptos" w:cs="Aptos"/>
              </w:rPr>
            </w:pPr>
            <w:r w:rsidRPr="1EB95AA4">
              <w:rPr>
                <w:rFonts w:ascii="Aptos" w:eastAsia="Aptos" w:hAnsi="Aptos" w:cs="Aptos"/>
              </w:rPr>
              <w:t>Demonstrate effective communication, collaboration, and leadership skills in managing production teams.</w:t>
            </w:r>
          </w:p>
          <w:p w14:paraId="6C76B479" w14:textId="63485BD9" w:rsidR="769D3606" w:rsidRDefault="769D3606" w:rsidP="1EB95AA4">
            <w:pPr>
              <w:pStyle w:val="ListParagraph"/>
              <w:numPr>
                <w:ilvl w:val="0"/>
                <w:numId w:val="10"/>
              </w:numPr>
              <w:rPr>
                <w:rFonts w:ascii="Aptos" w:eastAsia="Aptos" w:hAnsi="Aptos" w:cs="Aptos"/>
              </w:rPr>
            </w:pPr>
            <w:r w:rsidRPr="1EB95AA4">
              <w:rPr>
                <w:rFonts w:ascii="Aptos" w:eastAsia="Aptos" w:hAnsi="Aptos" w:cs="Aptos"/>
              </w:rPr>
              <w:lastRenderedPageBreak/>
              <w:t>Analyze case studies of media projects to identify common production challenges, such as budget overruns, scheduling conflicts, and technical failures.</w:t>
            </w:r>
          </w:p>
        </w:tc>
        <w:tc>
          <w:tcPr>
            <w:tcW w:w="6758" w:type="dxa"/>
          </w:tcPr>
          <w:p w14:paraId="7242D3E3" w14:textId="73B4570E" w:rsidR="487908B5" w:rsidRDefault="487908B5" w:rsidP="1EB95AA4">
            <w:r w:rsidRPr="1EB95AA4">
              <w:rPr>
                <w:rFonts w:ascii="Aptos" w:eastAsia="Aptos" w:hAnsi="Aptos" w:cs="Aptos"/>
              </w:rPr>
              <w:lastRenderedPageBreak/>
              <w:t>Content 9: Project Methodology &amp; Admin, students will explore the foundational principles of project management within the context of media production, specifically focusing on how to plan, execute, and administrate broadcasting and production projects efficiently and effectively.</w:t>
            </w:r>
          </w:p>
        </w:tc>
      </w:tr>
      <w:tr w:rsidR="1EB95AA4" w14:paraId="2C368CA9" w14:textId="77777777" w:rsidTr="1EB95AA4">
        <w:trPr>
          <w:trHeight w:val="300"/>
        </w:trPr>
        <w:tc>
          <w:tcPr>
            <w:tcW w:w="10913" w:type="dxa"/>
            <w:gridSpan w:val="2"/>
          </w:tcPr>
          <w:p w14:paraId="349F28CE" w14:textId="6C80025A" w:rsidR="1EB95AA4" w:rsidRDefault="1EB95AA4" w:rsidP="1EB95AA4"/>
        </w:tc>
      </w:tr>
      <w:tr w:rsidR="1EB95AA4" w14:paraId="7127B387" w14:textId="77777777" w:rsidTr="1EB95AA4">
        <w:trPr>
          <w:trHeight w:val="300"/>
        </w:trPr>
        <w:tc>
          <w:tcPr>
            <w:tcW w:w="10913" w:type="dxa"/>
            <w:gridSpan w:val="2"/>
          </w:tcPr>
          <w:p w14:paraId="1DC54276" w14:textId="35EDF1E9" w:rsidR="1EB95AA4" w:rsidRDefault="1EB95AA4" w:rsidP="1EB95AA4">
            <w:pPr>
              <w:rPr>
                <w:b/>
                <w:bCs/>
              </w:rPr>
            </w:pPr>
            <w:r w:rsidRPr="1EB95AA4">
              <w:rPr>
                <w:b/>
                <w:bCs/>
              </w:rPr>
              <w:t>Skills</w:t>
            </w:r>
          </w:p>
        </w:tc>
      </w:tr>
      <w:tr w:rsidR="1EB95AA4" w14:paraId="4B5AB7FC" w14:textId="77777777" w:rsidTr="1EB95AA4">
        <w:trPr>
          <w:trHeight w:val="300"/>
        </w:trPr>
        <w:tc>
          <w:tcPr>
            <w:tcW w:w="4155" w:type="dxa"/>
          </w:tcPr>
          <w:p w14:paraId="77A7E1C9" w14:textId="5A4249B8" w:rsidR="1EB95AA4" w:rsidRDefault="1EB95AA4" w:rsidP="1EB95AA4">
            <w:proofErr w:type="spellStart"/>
            <w:r>
              <w:t>Analyse</w:t>
            </w:r>
            <w:proofErr w:type="spellEnd"/>
          </w:p>
        </w:tc>
        <w:tc>
          <w:tcPr>
            <w:tcW w:w="6758" w:type="dxa"/>
          </w:tcPr>
          <w:p w14:paraId="347CB862" w14:textId="6314CD81" w:rsidR="7D359091" w:rsidRDefault="7D359091" w:rsidP="1EB95AA4">
            <w:pPr>
              <w:pStyle w:val="ListParagraph"/>
              <w:numPr>
                <w:ilvl w:val="0"/>
                <w:numId w:val="10"/>
              </w:numPr>
              <w:rPr>
                <w:rFonts w:ascii="Aptos" w:eastAsia="Aptos" w:hAnsi="Aptos" w:cs="Aptos"/>
              </w:rPr>
            </w:pPr>
            <w:r w:rsidRPr="1EB95AA4">
              <w:rPr>
                <w:rFonts w:ascii="Aptos" w:eastAsia="Aptos" w:hAnsi="Aptos" w:cs="Aptos"/>
              </w:rPr>
              <w:t>To develop the ability to critically analyze media production workflows, project outcomes, and the performance of production teams.</w:t>
            </w:r>
          </w:p>
          <w:p w14:paraId="15D1F51D" w14:textId="748CA22F" w:rsidR="7D359091" w:rsidRDefault="7D359091" w:rsidP="1EB95AA4">
            <w:pPr>
              <w:pStyle w:val="ListParagraph"/>
              <w:numPr>
                <w:ilvl w:val="0"/>
                <w:numId w:val="10"/>
              </w:numPr>
              <w:rPr>
                <w:rFonts w:ascii="Aptos" w:eastAsia="Aptos" w:hAnsi="Aptos" w:cs="Aptos"/>
              </w:rPr>
            </w:pPr>
            <w:r w:rsidRPr="1EB95AA4">
              <w:rPr>
                <w:rFonts w:ascii="Aptos" w:eastAsia="Aptos" w:hAnsi="Aptos" w:cs="Aptos"/>
              </w:rPr>
              <w:t>Students will analyze real-world case studies from the media industry, focusing on how project methodologies and administrative decisions impacted the outcome of broadcasting or production projects. They will assess what went well and what could have been done differently to avoid production challenges.</w:t>
            </w:r>
          </w:p>
          <w:p w14:paraId="73F95731" w14:textId="56C891DE" w:rsidR="7D359091" w:rsidRDefault="7D359091" w:rsidP="1EB95AA4">
            <w:pPr>
              <w:pStyle w:val="ListParagraph"/>
              <w:numPr>
                <w:ilvl w:val="0"/>
                <w:numId w:val="10"/>
              </w:numPr>
              <w:rPr>
                <w:rFonts w:ascii="Aptos" w:eastAsia="Aptos" w:hAnsi="Aptos" w:cs="Aptos"/>
              </w:rPr>
            </w:pPr>
            <w:r w:rsidRPr="1EB95AA4">
              <w:rPr>
                <w:rFonts w:ascii="Aptos" w:eastAsia="Aptos" w:hAnsi="Aptos" w:cs="Aptos"/>
              </w:rPr>
              <w:t>Students will gain the ability to identify patterns and issues in media production workflows and propose ways to improve efficiency.</w:t>
            </w:r>
          </w:p>
        </w:tc>
      </w:tr>
      <w:tr w:rsidR="1EB95AA4" w14:paraId="4DBC6DC2" w14:textId="77777777" w:rsidTr="1EB95AA4">
        <w:trPr>
          <w:trHeight w:val="300"/>
        </w:trPr>
        <w:tc>
          <w:tcPr>
            <w:tcW w:w="4155" w:type="dxa"/>
          </w:tcPr>
          <w:p w14:paraId="59345ED4" w14:textId="6E89C87E" w:rsidR="1EB95AA4" w:rsidRDefault="1EB95AA4" w:rsidP="1EB95AA4">
            <w:r>
              <w:t>Comparison</w:t>
            </w:r>
          </w:p>
        </w:tc>
        <w:tc>
          <w:tcPr>
            <w:tcW w:w="6758" w:type="dxa"/>
          </w:tcPr>
          <w:p w14:paraId="35A70F73" w14:textId="1504DC38" w:rsidR="2B70BEB0" w:rsidRDefault="2B70BEB0" w:rsidP="1EB95AA4">
            <w:pPr>
              <w:pStyle w:val="ListParagraph"/>
              <w:numPr>
                <w:ilvl w:val="0"/>
                <w:numId w:val="10"/>
              </w:numPr>
              <w:rPr>
                <w:rFonts w:ascii="Aptos" w:eastAsia="Aptos" w:hAnsi="Aptos" w:cs="Aptos"/>
              </w:rPr>
            </w:pPr>
            <w:r w:rsidRPr="1EB95AA4">
              <w:rPr>
                <w:rFonts w:ascii="Aptos" w:eastAsia="Aptos" w:hAnsi="Aptos" w:cs="Aptos"/>
              </w:rPr>
              <w:t>To compare different project management approaches and tools used in the media industry and determine their effectiveness in various production scenarios.</w:t>
            </w:r>
          </w:p>
          <w:p w14:paraId="7F87CD5B" w14:textId="16832BFB" w:rsidR="2B70BEB0" w:rsidRDefault="2B70BEB0" w:rsidP="1EB95AA4">
            <w:pPr>
              <w:pStyle w:val="ListParagraph"/>
              <w:numPr>
                <w:ilvl w:val="0"/>
                <w:numId w:val="10"/>
              </w:numPr>
              <w:rPr>
                <w:rFonts w:ascii="Aptos" w:eastAsia="Aptos" w:hAnsi="Aptos" w:cs="Aptos"/>
              </w:rPr>
            </w:pPr>
            <w:r w:rsidRPr="1EB95AA4">
              <w:rPr>
                <w:rFonts w:ascii="Aptos" w:eastAsia="Aptos" w:hAnsi="Aptos" w:cs="Aptos"/>
              </w:rPr>
              <w:t>Students will compare traditional project management methodologies (e.g., Waterfall) to modern, iterative approaches (e.g., Agile) and evaluate which is more suitable for different types of media projects (e.g., live broadcasting, film production, etc.).</w:t>
            </w:r>
          </w:p>
          <w:p w14:paraId="430A1385" w14:textId="5BAC2517" w:rsidR="2B70BEB0" w:rsidRDefault="2B70BEB0" w:rsidP="1EB95AA4">
            <w:pPr>
              <w:pStyle w:val="ListParagraph"/>
              <w:numPr>
                <w:ilvl w:val="0"/>
                <w:numId w:val="10"/>
              </w:numPr>
              <w:rPr>
                <w:rFonts w:ascii="Aptos" w:eastAsia="Aptos" w:hAnsi="Aptos" w:cs="Aptos"/>
              </w:rPr>
            </w:pPr>
            <w:r w:rsidRPr="1EB95AA4">
              <w:rPr>
                <w:rFonts w:ascii="Aptos" w:eastAsia="Aptos" w:hAnsi="Aptos" w:cs="Aptos"/>
              </w:rPr>
              <w:t>By the end of this activity, students should be able to select and justify the use of specific methodologies for media projects, based on their analysis of different approaches.</w:t>
            </w:r>
          </w:p>
        </w:tc>
      </w:tr>
      <w:tr w:rsidR="1EB95AA4" w14:paraId="5E477BB5" w14:textId="77777777" w:rsidTr="1EB95AA4">
        <w:trPr>
          <w:trHeight w:val="300"/>
        </w:trPr>
        <w:tc>
          <w:tcPr>
            <w:tcW w:w="4155" w:type="dxa"/>
          </w:tcPr>
          <w:p w14:paraId="58894C72" w14:textId="514550AA" w:rsidR="1EB95AA4" w:rsidRDefault="1EB95AA4" w:rsidP="1EB95AA4">
            <w:r>
              <w:t>Create</w:t>
            </w:r>
          </w:p>
        </w:tc>
        <w:tc>
          <w:tcPr>
            <w:tcW w:w="6758" w:type="dxa"/>
          </w:tcPr>
          <w:p w14:paraId="3C0A15B6" w14:textId="0AA5031E" w:rsidR="5926BCFA" w:rsidRDefault="5926BCFA" w:rsidP="1EB95AA4">
            <w:pPr>
              <w:pStyle w:val="ListParagraph"/>
              <w:numPr>
                <w:ilvl w:val="0"/>
                <w:numId w:val="10"/>
              </w:numPr>
              <w:rPr>
                <w:rFonts w:ascii="Aptos" w:eastAsia="Aptos" w:hAnsi="Aptos" w:cs="Aptos"/>
              </w:rPr>
            </w:pPr>
            <w:r w:rsidRPr="1EB95AA4">
              <w:rPr>
                <w:rFonts w:ascii="Aptos" w:eastAsia="Aptos" w:hAnsi="Aptos" w:cs="Aptos"/>
              </w:rPr>
              <w:t>To creatively design and manage the administrative aspects of media production.</w:t>
            </w:r>
          </w:p>
          <w:p w14:paraId="5C072D46" w14:textId="2F3FF3B3" w:rsidR="5926BCFA" w:rsidRDefault="5926BCFA" w:rsidP="1EB95AA4">
            <w:pPr>
              <w:pStyle w:val="ListParagraph"/>
              <w:numPr>
                <w:ilvl w:val="0"/>
                <w:numId w:val="10"/>
              </w:numPr>
              <w:rPr>
                <w:rFonts w:ascii="Aptos" w:eastAsia="Aptos" w:hAnsi="Aptos" w:cs="Aptos"/>
              </w:rPr>
            </w:pPr>
            <w:r w:rsidRPr="1EB95AA4">
              <w:rPr>
                <w:rFonts w:ascii="Aptos" w:eastAsia="Aptos" w:hAnsi="Aptos" w:cs="Aptos"/>
              </w:rPr>
              <w:t>Students will be tasked with creating a comprehensive project management plan for a simulated broadcasting or production project. This will include developing timelines, assigning roles and resources, preparing a budget, and managing risks.</w:t>
            </w:r>
          </w:p>
          <w:p w14:paraId="20913D24" w14:textId="70D4BB21" w:rsidR="5926BCFA" w:rsidRDefault="5926BCFA" w:rsidP="1EB95AA4">
            <w:pPr>
              <w:pStyle w:val="ListParagraph"/>
              <w:numPr>
                <w:ilvl w:val="0"/>
                <w:numId w:val="10"/>
              </w:numPr>
              <w:rPr>
                <w:rFonts w:ascii="Aptos" w:eastAsia="Aptos" w:hAnsi="Aptos" w:cs="Aptos"/>
              </w:rPr>
            </w:pPr>
            <w:r w:rsidRPr="1EB95AA4">
              <w:rPr>
                <w:rFonts w:ascii="Aptos" w:eastAsia="Aptos" w:hAnsi="Aptos" w:cs="Aptos"/>
              </w:rPr>
              <w:t>Students will enhance their ability to create and implement structured project plans, applying their creativity to ensure the smooth running of the production within given constraints.</w:t>
            </w:r>
          </w:p>
          <w:p w14:paraId="629B3F01" w14:textId="67409067" w:rsidR="1EB95AA4" w:rsidRDefault="1EB95AA4" w:rsidP="1EB95AA4"/>
        </w:tc>
      </w:tr>
    </w:tbl>
    <w:p w14:paraId="31B0AC3C" w14:textId="2C183B23" w:rsidR="1EB95AA4" w:rsidRDefault="1EB95AA4"/>
    <w:p w14:paraId="647331D2" w14:textId="7B0564B8" w:rsidR="1EB95AA4" w:rsidRDefault="1EB95AA4"/>
    <w:tbl>
      <w:tblPr>
        <w:tblStyle w:val="TableGrid"/>
        <w:tblW w:w="0" w:type="auto"/>
        <w:tblLayout w:type="fixed"/>
        <w:tblLook w:val="06A0" w:firstRow="1" w:lastRow="0" w:firstColumn="1" w:lastColumn="0" w:noHBand="1" w:noVBand="1"/>
      </w:tblPr>
      <w:tblGrid>
        <w:gridCol w:w="4155"/>
        <w:gridCol w:w="6758"/>
      </w:tblGrid>
      <w:tr w:rsidR="1EB95AA4" w14:paraId="40F1AF4D" w14:textId="77777777" w:rsidTr="1EB95AA4">
        <w:trPr>
          <w:trHeight w:val="300"/>
        </w:trPr>
        <w:tc>
          <w:tcPr>
            <w:tcW w:w="10913" w:type="dxa"/>
            <w:gridSpan w:val="2"/>
            <w:shd w:val="clear" w:color="auto" w:fill="DAE9F7" w:themeFill="text2" w:themeFillTint="1A"/>
          </w:tcPr>
          <w:p w14:paraId="12F66560" w14:textId="12E0FE16" w:rsidR="1EB95AA4" w:rsidRDefault="1EB95AA4" w:rsidP="1EB95AA4">
            <w:r>
              <w:lastRenderedPageBreak/>
              <w:t xml:space="preserve">Unit </w:t>
            </w:r>
            <w:r w:rsidR="03E96529">
              <w:t>10</w:t>
            </w:r>
            <w:r>
              <w:t>– C</w:t>
            </w:r>
            <w:r w:rsidR="26D84304">
              <w:t>ontinuing personal development</w:t>
            </w:r>
          </w:p>
        </w:tc>
      </w:tr>
      <w:tr w:rsidR="1EB95AA4" w14:paraId="38A5CBD1" w14:textId="77777777" w:rsidTr="1EB95AA4">
        <w:trPr>
          <w:trHeight w:val="300"/>
        </w:trPr>
        <w:tc>
          <w:tcPr>
            <w:tcW w:w="10913" w:type="dxa"/>
            <w:gridSpan w:val="2"/>
          </w:tcPr>
          <w:p w14:paraId="25578021" w14:textId="51798797" w:rsidR="1EB95AA4" w:rsidRDefault="1EB95AA4" w:rsidP="1EB95AA4">
            <w:pPr>
              <w:rPr>
                <w:b/>
                <w:bCs/>
              </w:rPr>
            </w:pPr>
            <w:r w:rsidRPr="1EB95AA4">
              <w:rPr>
                <w:b/>
                <w:bCs/>
              </w:rPr>
              <w:t>Knowledge</w:t>
            </w:r>
          </w:p>
        </w:tc>
      </w:tr>
      <w:tr w:rsidR="1EB95AA4" w14:paraId="4996F173" w14:textId="77777777" w:rsidTr="1EB95AA4">
        <w:trPr>
          <w:trHeight w:val="300"/>
        </w:trPr>
        <w:tc>
          <w:tcPr>
            <w:tcW w:w="4155" w:type="dxa"/>
          </w:tcPr>
          <w:p w14:paraId="2A5F621C" w14:textId="7B20B4D0" w:rsidR="1EB95AA4" w:rsidRDefault="1EB95AA4" w:rsidP="1EB95AA4">
            <w:r>
              <w:t>Learning Objectives</w:t>
            </w:r>
          </w:p>
          <w:p w14:paraId="1EEB664C" w14:textId="17A0C05C" w:rsidR="1EB95AA4" w:rsidRDefault="1EB95AA4" w:rsidP="1EB95AA4">
            <w:pPr>
              <w:pStyle w:val="ListParagraph"/>
              <w:ind w:left="270" w:hanging="270"/>
            </w:pPr>
          </w:p>
        </w:tc>
        <w:tc>
          <w:tcPr>
            <w:tcW w:w="6758" w:type="dxa"/>
          </w:tcPr>
          <w:p w14:paraId="67ECCC7D" w14:textId="491EC926" w:rsidR="17A65A16" w:rsidRDefault="17A65A16" w:rsidP="1EB95AA4">
            <w:r w:rsidRPr="1EB95AA4">
              <w:rPr>
                <w:rFonts w:ascii="Aptos" w:eastAsia="Aptos" w:hAnsi="Aptos" w:cs="Aptos"/>
              </w:rPr>
              <w:t>This core unit highlights the importance of Continuing Personal Development (CPD) in the ever-evolving media industry, specifically in broadcasting and production. CPD is a critical aspect of maintaining professional growth and relevance in the dynamic landscape of media technologies, trends, and workflows. The focus here is on helping students understand the importance of lifelong learning and how to actively engage in personal and professional development.</w:t>
            </w:r>
          </w:p>
        </w:tc>
      </w:tr>
      <w:tr w:rsidR="1EB95AA4" w14:paraId="4476D6FC" w14:textId="77777777" w:rsidTr="1EB95AA4">
        <w:trPr>
          <w:trHeight w:val="300"/>
        </w:trPr>
        <w:tc>
          <w:tcPr>
            <w:tcW w:w="10913" w:type="dxa"/>
            <w:gridSpan w:val="2"/>
          </w:tcPr>
          <w:p w14:paraId="216B8348" w14:textId="6C80025A" w:rsidR="1EB95AA4" w:rsidRDefault="1EB95AA4" w:rsidP="1EB95AA4"/>
        </w:tc>
      </w:tr>
      <w:tr w:rsidR="1EB95AA4" w14:paraId="44E01081" w14:textId="77777777" w:rsidTr="1EB95AA4">
        <w:trPr>
          <w:trHeight w:val="300"/>
        </w:trPr>
        <w:tc>
          <w:tcPr>
            <w:tcW w:w="10913" w:type="dxa"/>
            <w:gridSpan w:val="2"/>
          </w:tcPr>
          <w:p w14:paraId="6ADEAECA" w14:textId="35EDF1E9" w:rsidR="1EB95AA4" w:rsidRDefault="1EB95AA4" w:rsidP="1EB95AA4">
            <w:pPr>
              <w:rPr>
                <w:b/>
                <w:bCs/>
              </w:rPr>
            </w:pPr>
            <w:r w:rsidRPr="1EB95AA4">
              <w:rPr>
                <w:b/>
                <w:bCs/>
              </w:rPr>
              <w:t>Skills</w:t>
            </w:r>
          </w:p>
        </w:tc>
      </w:tr>
      <w:tr w:rsidR="1EB95AA4" w14:paraId="255755B3" w14:textId="77777777" w:rsidTr="1EB95AA4">
        <w:trPr>
          <w:trHeight w:val="300"/>
        </w:trPr>
        <w:tc>
          <w:tcPr>
            <w:tcW w:w="4155" w:type="dxa"/>
          </w:tcPr>
          <w:p w14:paraId="717DEB44" w14:textId="5A4249B8" w:rsidR="1EB95AA4" w:rsidRDefault="1EB95AA4" w:rsidP="1EB95AA4">
            <w:proofErr w:type="spellStart"/>
            <w:r>
              <w:t>Analyse</w:t>
            </w:r>
            <w:proofErr w:type="spellEnd"/>
          </w:p>
        </w:tc>
        <w:tc>
          <w:tcPr>
            <w:tcW w:w="6758" w:type="dxa"/>
          </w:tcPr>
          <w:p w14:paraId="041AC8DE" w14:textId="50692D5D" w:rsidR="7F9E28F6" w:rsidRDefault="7F9E28F6" w:rsidP="1EB95AA4">
            <w:pPr>
              <w:pStyle w:val="ListParagraph"/>
              <w:numPr>
                <w:ilvl w:val="0"/>
                <w:numId w:val="10"/>
              </w:numPr>
              <w:rPr>
                <w:rFonts w:ascii="Aptos" w:eastAsia="Aptos" w:hAnsi="Aptos" w:cs="Aptos"/>
              </w:rPr>
            </w:pPr>
            <w:r w:rsidRPr="1EB95AA4">
              <w:rPr>
                <w:rFonts w:ascii="Aptos" w:eastAsia="Aptos" w:hAnsi="Aptos" w:cs="Aptos"/>
              </w:rPr>
              <w:t>Students will critically assess their own current skill set and competencies in relation to the requirements of broadcasting and production roles.</w:t>
            </w:r>
          </w:p>
          <w:p w14:paraId="6A7D0B09" w14:textId="4F9C2EF5" w:rsidR="7F9E28F6" w:rsidRDefault="7F9E28F6" w:rsidP="1EB95AA4">
            <w:pPr>
              <w:pStyle w:val="ListParagraph"/>
              <w:numPr>
                <w:ilvl w:val="0"/>
                <w:numId w:val="10"/>
              </w:numPr>
              <w:rPr>
                <w:rFonts w:ascii="Aptos" w:eastAsia="Aptos" w:hAnsi="Aptos" w:cs="Aptos"/>
              </w:rPr>
            </w:pPr>
            <w:r w:rsidRPr="1EB95AA4">
              <w:rPr>
                <w:rFonts w:ascii="Aptos" w:eastAsia="Aptos" w:hAnsi="Aptos" w:cs="Aptos"/>
              </w:rPr>
              <w:t>Analyze gaps in knowledge and skills by reflecting on current practices, seeking feedback from mentors, peers, and industry professionals.</w:t>
            </w:r>
          </w:p>
        </w:tc>
      </w:tr>
      <w:tr w:rsidR="1EB95AA4" w14:paraId="1C4983A1" w14:textId="77777777" w:rsidTr="1EB95AA4">
        <w:trPr>
          <w:trHeight w:val="300"/>
        </w:trPr>
        <w:tc>
          <w:tcPr>
            <w:tcW w:w="4155" w:type="dxa"/>
          </w:tcPr>
          <w:p w14:paraId="148787B8" w14:textId="6E89C87E" w:rsidR="1EB95AA4" w:rsidRDefault="1EB95AA4" w:rsidP="1EB95AA4">
            <w:r>
              <w:t>Comparison</w:t>
            </w:r>
          </w:p>
        </w:tc>
        <w:tc>
          <w:tcPr>
            <w:tcW w:w="6758" w:type="dxa"/>
          </w:tcPr>
          <w:p w14:paraId="081B19E9" w14:textId="41015F39" w:rsidR="39248C2B" w:rsidRDefault="39248C2B" w:rsidP="1EB95AA4">
            <w:pPr>
              <w:pStyle w:val="ListParagraph"/>
              <w:numPr>
                <w:ilvl w:val="0"/>
                <w:numId w:val="10"/>
              </w:numPr>
              <w:rPr>
                <w:rFonts w:ascii="Aptos" w:eastAsia="Aptos" w:hAnsi="Aptos" w:cs="Aptos"/>
              </w:rPr>
            </w:pPr>
            <w:r w:rsidRPr="1EB95AA4">
              <w:rPr>
                <w:rFonts w:ascii="Aptos" w:eastAsia="Aptos" w:hAnsi="Aptos" w:cs="Aptos"/>
              </w:rPr>
              <w:t>Students will learn how to compare their personal and professional development with industry benchmarks, evaluating where they stand in relation to industry leaders and peers.</w:t>
            </w:r>
          </w:p>
          <w:p w14:paraId="225EDFAE" w14:textId="5685652E" w:rsidR="39248C2B" w:rsidRDefault="39248C2B" w:rsidP="1EB95AA4">
            <w:pPr>
              <w:pStyle w:val="ListParagraph"/>
              <w:numPr>
                <w:ilvl w:val="0"/>
                <w:numId w:val="10"/>
              </w:numPr>
              <w:rPr>
                <w:rFonts w:ascii="Aptos" w:eastAsia="Aptos" w:hAnsi="Aptos" w:cs="Aptos"/>
              </w:rPr>
            </w:pPr>
            <w:r w:rsidRPr="1EB95AA4">
              <w:rPr>
                <w:rFonts w:ascii="Aptos" w:eastAsia="Aptos" w:hAnsi="Aptos" w:cs="Aptos"/>
              </w:rPr>
              <w:t>Compare personal progress with job market requirements, employer expectations, and the performance of leading professionals in media broadcasting and production.</w:t>
            </w:r>
          </w:p>
        </w:tc>
      </w:tr>
      <w:tr w:rsidR="1EB95AA4" w14:paraId="02410F18" w14:textId="77777777" w:rsidTr="1EB95AA4">
        <w:trPr>
          <w:trHeight w:val="300"/>
        </w:trPr>
        <w:tc>
          <w:tcPr>
            <w:tcW w:w="4155" w:type="dxa"/>
          </w:tcPr>
          <w:p w14:paraId="5280B6E7" w14:textId="514550AA" w:rsidR="1EB95AA4" w:rsidRDefault="1EB95AA4" w:rsidP="1EB95AA4">
            <w:r>
              <w:t>Create</w:t>
            </w:r>
          </w:p>
        </w:tc>
        <w:tc>
          <w:tcPr>
            <w:tcW w:w="6758" w:type="dxa"/>
          </w:tcPr>
          <w:p w14:paraId="3018A5B0" w14:textId="12D51A29" w:rsidR="2327A1C6" w:rsidRDefault="2327A1C6" w:rsidP="1EB95AA4">
            <w:pPr>
              <w:pStyle w:val="ListParagraph"/>
              <w:numPr>
                <w:ilvl w:val="0"/>
                <w:numId w:val="10"/>
              </w:numPr>
              <w:rPr>
                <w:rFonts w:ascii="Aptos" w:eastAsia="Aptos" w:hAnsi="Aptos" w:cs="Aptos"/>
              </w:rPr>
            </w:pPr>
            <w:r w:rsidRPr="1EB95AA4">
              <w:rPr>
                <w:rFonts w:ascii="Aptos" w:eastAsia="Aptos" w:hAnsi="Aptos" w:cs="Aptos"/>
              </w:rPr>
              <w:t>Students will apply their analysis and comparison to create a personalized development plan, outlining how they will achieve their professional goals through CPD.</w:t>
            </w:r>
          </w:p>
          <w:p w14:paraId="2B0C52A1" w14:textId="69A49C56" w:rsidR="2327A1C6" w:rsidRDefault="2327A1C6" w:rsidP="1EB95AA4">
            <w:pPr>
              <w:pStyle w:val="ListParagraph"/>
              <w:numPr>
                <w:ilvl w:val="0"/>
                <w:numId w:val="10"/>
              </w:numPr>
              <w:rPr>
                <w:rFonts w:ascii="Aptos" w:eastAsia="Aptos" w:hAnsi="Aptos" w:cs="Aptos"/>
              </w:rPr>
            </w:pPr>
            <w:r w:rsidRPr="1EB95AA4">
              <w:rPr>
                <w:rFonts w:ascii="Aptos" w:eastAsia="Aptos" w:hAnsi="Aptos" w:cs="Aptos"/>
              </w:rPr>
              <w:t>Create a CPD roadmap, including tangible goals, timelines, and necessary resources (courses, workshops, certifications).</w:t>
            </w:r>
          </w:p>
          <w:p w14:paraId="7F84A1FB" w14:textId="477FDB3B" w:rsidR="1EB95AA4" w:rsidRDefault="1EB95AA4" w:rsidP="1EB95AA4"/>
        </w:tc>
      </w:tr>
    </w:tbl>
    <w:p w14:paraId="5AF2AFDF" w14:textId="127B5373" w:rsidR="1EB95AA4" w:rsidRDefault="1EB95AA4"/>
    <w:sectPr w:rsidR="1EB95AA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C1BC9" w14:textId="77777777" w:rsidR="00000000" w:rsidRDefault="00A62B7F">
      <w:pPr>
        <w:spacing w:after="0" w:line="240" w:lineRule="auto"/>
      </w:pPr>
      <w:r>
        <w:separator/>
      </w:r>
    </w:p>
  </w:endnote>
  <w:endnote w:type="continuationSeparator" w:id="0">
    <w:p w14:paraId="4C358085" w14:textId="77777777" w:rsidR="00000000" w:rsidRDefault="00A6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Microsoft Sans Serif"/>
    <w:charset w:val="00"/>
    <w:family w:val="swiss"/>
    <w:pitch w:val="variable"/>
    <w:sig w:usb0="00000001" w:usb1="00000003" w:usb2="00000000" w:usb3="00000000" w:csb0="0000019F" w:csb1="00000000"/>
  </w:font>
  <w:font w:name="Aptos Display">
    <w:altName w:val="Microsoft Sans Serif"/>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1EB95AA4" w14:paraId="7362DE45" w14:textId="77777777" w:rsidTr="1EB95AA4">
      <w:trPr>
        <w:trHeight w:val="300"/>
      </w:trPr>
      <w:tc>
        <w:tcPr>
          <w:tcW w:w="3600" w:type="dxa"/>
        </w:tcPr>
        <w:p w14:paraId="3D6BBCB1" w14:textId="07F8D494" w:rsidR="1EB95AA4" w:rsidRDefault="1EB95AA4" w:rsidP="1EB95AA4">
          <w:pPr>
            <w:pStyle w:val="Header"/>
            <w:ind w:left="-115"/>
          </w:pPr>
        </w:p>
      </w:tc>
      <w:tc>
        <w:tcPr>
          <w:tcW w:w="3600" w:type="dxa"/>
        </w:tcPr>
        <w:p w14:paraId="6FAAF4B1" w14:textId="779A4B51" w:rsidR="1EB95AA4" w:rsidRDefault="1EB95AA4" w:rsidP="1EB95AA4">
          <w:pPr>
            <w:pStyle w:val="Header"/>
            <w:jc w:val="center"/>
          </w:pPr>
        </w:p>
      </w:tc>
      <w:tc>
        <w:tcPr>
          <w:tcW w:w="3600" w:type="dxa"/>
        </w:tcPr>
        <w:p w14:paraId="66D8063E" w14:textId="74CD364C" w:rsidR="1EB95AA4" w:rsidRDefault="1EB95AA4" w:rsidP="1EB95AA4">
          <w:pPr>
            <w:pStyle w:val="Header"/>
            <w:ind w:right="-115"/>
            <w:jc w:val="right"/>
          </w:pPr>
        </w:p>
      </w:tc>
    </w:tr>
  </w:tbl>
  <w:p w14:paraId="1743CE5A" w14:textId="1F1A888E" w:rsidR="1EB95AA4" w:rsidRDefault="1EB95AA4" w:rsidP="1EB95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AC3D8" w14:textId="77777777" w:rsidR="00000000" w:rsidRDefault="00A62B7F">
      <w:pPr>
        <w:spacing w:after="0" w:line="240" w:lineRule="auto"/>
      </w:pPr>
      <w:r>
        <w:separator/>
      </w:r>
    </w:p>
  </w:footnote>
  <w:footnote w:type="continuationSeparator" w:id="0">
    <w:p w14:paraId="726FFD5B" w14:textId="77777777" w:rsidR="00000000" w:rsidRDefault="00A62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1EB95AA4" w14:paraId="3FAF81B6" w14:textId="77777777" w:rsidTr="1EB95AA4">
      <w:trPr>
        <w:trHeight w:val="300"/>
      </w:trPr>
      <w:tc>
        <w:tcPr>
          <w:tcW w:w="3600" w:type="dxa"/>
        </w:tcPr>
        <w:p w14:paraId="309C961A" w14:textId="0DE94606" w:rsidR="1EB95AA4" w:rsidRDefault="1EB95AA4" w:rsidP="1EB95AA4">
          <w:pPr>
            <w:pStyle w:val="Header"/>
            <w:ind w:left="-115"/>
          </w:pPr>
        </w:p>
      </w:tc>
      <w:tc>
        <w:tcPr>
          <w:tcW w:w="3600" w:type="dxa"/>
        </w:tcPr>
        <w:p w14:paraId="37993418" w14:textId="6B19FCD5" w:rsidR="1EB95AA4" w:rsidRDefault="1EB95AA4" w:rsidP="1EB95AA4">
          <w:pPr>
            <w:pStyle w:val="Header"/>
            <w:jc w:val="center"/>
          </w:pPr>
        </w:p>
      </w:tc>
      <w:tc>
        <w:tcPr>
          <w:tcW w:w="3600" w:type="dxa"/>
        </w:tcPr>
        <w:p w14:paraId="39C8482C" w14:textId="5FF4A746" w:rsidR="1EB95AA4" w:rsidRDefault="1EB95AA4" w:rsidP="1EB95AA4">
          <w:pPr>
            <w:pStyle w:val="Header"/>
            <w:ind w:right="-115"/>
            <w:jc w:val="right"/>
          </w:pPr>
        </w:p>
      </w:tc>
    </w:tr>
  </w:tbl>
  <w:p w14:paraId="4B88879A" w14:textId="473B5FA8" w:rsidR="1EB95AA4" w:rsidRDefault="1EB95AA4" w:rsidP="1EB95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C581"/>
    <w:multiLevelType w:val="hybridMultilevel"/>
    <w:tmpl w:val="BD40D036"/>
    <w:lvl w:ilvl="0" w:tplc="671E4644">
      <w:start w:val="1"/>
      <w:numFmt w:val="bullet"/>
      <w:lvlText w:val=""/>
      <w:lvlJc w:val="left"/>
      <w:pPr>
        <w:ind w:left="720" w:hanging="360"/>
      </w:pPr>
      <w:rPr>
        <w:rFonts w:ascii="Symbol" w:hAnsi="Symbol" w:hint="default"/>
      </w:rPr>
    </w:lvl>
    <w:lvl w:ilvl="1" w:tplc="2EBEA1B2">
      <w:start w:val="1"/>
      <w:numFmt w:val="bullet"/>
      <w:lvlText w:val="o"/>
      <w:lvlJc w:val="left"/>
      <w:pPr>
        <w:ind w:left="1440" w:hanging="360"/>
      </w:pPr>
      <w:rPr>
        <w:rFonts w:ascii="Courier New" w:hAnsi="Courier New" w:hint="default"/>
      </w:rPr>
    </w:lvl>
    <w:lvl w:ilvl="2" w:tplc="A05ED71A">
      <w:start w:val="1"/>
      <w:numFmt w:val="bullet"/>
      <w:lvlText w:val=""/>
      <w:lvlJc w:val="left"/>
      <w:pPr>
        <w:ind w:left="2160" w:hanging="360"/>
      </w:pPr>
      <w:rPr>
        <w:rFonts w:ascii="Wingdings" w:hAnsi="Wingdings" w:hint="default"/>
      </w:rPr>
    </w:lvl>
    <w:lvl w:ilvl="3" w:tplc="7FB84476">
      <w:start w:val="1"/>
      <w:numFmt w:val="bullet"/>
      <w:lvlText w:val=""/>
      <w:lvlJc w:val="left"/>
      <w:pPr>
        <w:ind w:left="2880" w:hanging="360"/>
      </w:pPr>
      <w:rPr>
        <w:rFonts w:ascii="Symbol" w:hAnsi="Symbol" w:hint="default"/>
      </w:rPr>
    </w:lvl>
    <w:lvl w:ilvl="4" w:tplc="CEA642F6">
      <w:start w:val="1"/>
      <w:numFmt w:val="bullet"/>
      <w:lvlText w:val="o"/>
      <w:lvlJc w:val="left"/>
      <w:pPr>
        <w:ind w:left="3600" w:hanging="360"/>
      </w:pPr>
      <w:rPr>
        <w:rFonts w:ascii="Courier New" w:hAnsi="Courier New" w:hint="default"/>
      </w:rPr>
    </w:lvl>
    <w:lvl w:ilvl="5" w:tplc="6B96EB26">
      <w:start w:val="1"/>
      <w:numFmt w:val="bullet"/>
      <w:lvlText w:val=""/>
      <w:lvlJc w:val="left"/>
      <w:pPr>
        <w:ind w:left="4320" w:hanging="360"/>
      </w:pPr>
      <w:rPr>
        <w:rFonts w:ascii="Wingdings" w:hAnsi="Wingdings" w:hint="default"/>
      </w:rPr>
    </w:lvl>
    <w:lvl w:ilvl="6" w:tplc="9C42396E">
      <w:start w:val="1"/>
      <w:numFmt w:val="bullet"/>
      <w:lvlText w:val=""/>
      <w:lvlJc w:val="left"/>
      <w:pPr>
        <w:ind w:left="5040" w:hanging="360"/>
      </w:pPr>
      <w:rPr>
        <w:rFonts w:ascii="Symbol" w:hAnsi="Symbol" w:hint="default"/>
      </w:rPr>
    </w:lvl>
    <w:lvl w:ilvl="7" w:tplc="ABA6953A">
      <w:start w:val="1"/>
      <w:numFmt w:val="bullet"/>
      <w:lvlText w:val="o"/>
      <w:lvlJc w:val="left"/>
      <w:pPr>
        <w:ind w:left="5760" w:hanging="360"/>
      </w:pPr>
      <w:rPr>
        <w:rFonts w:ascii="Courier New" w:hAnsi="Courier New" w:hint="default"/>
      </w:rPr>
    </w:lvl>
    <w:lvl w:ilvl="8" w:tplc="5A363440">
      <w:start w:val="1"/>
      <w:numFmt w:val="bullet"/>
      <w:lvlText w:val=""/>
      <w:lvlJc w:val="left"/>
      <w:pPr>
        <w:ind w:left="6480" w:hanging="360"/>
      </w:pPr>
      <w:rPr>
        <w:rFonts w:ascii="Wingdings" w:hAnsi="Wingdings" w:hint="default"/>
      </w:rPr>
    </w:lvl>
  </w:abstractNum>
  <w:abstractNum w:abstractNumId="1" w15:restartNumberingAfterBreak="0">
    <w:nsid w:val="05959859"/>
    <w:multiLevelType w:val="hybridMultilevel"/>
    <w:tmpl w:val="E1A034E8"/>
    <w:lvl w:ilvl="0" w:tplc="141CB796">
      <w:start w:val="1"/>
      <w:numFmt w:val="bullet"/>
      <w:lvlText w:val=""/>
      <w:lvlJc w:val="left"/>
      <w:pPr>
        <w:ind w:left="720" w:hanging="360"/>
      </w:pPr>
      <w:rPr>
        <w:rFonts w:ascii="Symbol" w:hAnsi="Symbol" w:hint="default"/>
      </w:rPr>
    </w:lvl>
    <w:lvl w:ilvl="1" w:tplc="7398F468">
      <w:start w:val="1"/>
      <w:numFmt w:val="bullet"/>
      <w:lvlText w:val="o"/>
      <w:lvlJc w:val="left"/>
      <w:pPr>
        <w:ind w:left="1440" w:hanging="360"/>
      </w:pPr>
      <w:rPr>
        <w:rFonts w:ascii="Courier New" w:hAnsi="Courier New" w:hint="default"/>
      </w:rPr>
    </w:lvl>
    <w:lvl w:ilvl="2" w:tplc="F6C22930">
      <w:start w:val="1"/>
      <w:numFmt w:val="bullet"/>
      <w:lvlText w:val=""/>
      <w:lvlJc w:val="left"/>
      <w:pPr>
        <w:ind w:left="2160" w:hanging="360"/>
      </w:pPr>
      <w:rPr>
        <w:rFonts w:ascii="Wingdings" w:hAnsi="Wingdings" w:hint="default"/>
      </w:rPr>
    </w:lvl>
    <w:lvl w:ilvl="3" w:tplc="8D1E4BA4">
      <w:start w:val="1"/>
      <w:numFmt w:val="bullet"/>
      <w:lvlText w:val=""/>
      <w:lvlJc w:val="left"/>
      <w:pPr>
        <w:ind w:left="2880" w:hanging="360"/>
      </w:pPr>
      <w:rPr>
        <w:rFonts w:ascii="Symbol" w:hAnsi="Symbol" w:hint="default"/>
      </w:rPr>
    </w:lvl>
    <w:lvl w:ilvl="4" w:tplc="632052BC">
      <w:start w:val="1"/>
      <w:numFmt w:val="bullet"/>
      <w:lvlText w:val="o"/>
      <w:lvlJc w:val="left"/>
      <w:pPr>
        <w:ind w:left="3600" w:hanging="360"/>
      </w:pPr>
      <w:rPr>
        <w:rFonts w:ascii="Courier New" w:hAnsi="Courier New" w:hint="default"/>
      </w:rPr>
    </w:lvl>
    <w:lvl w:ilvl="5" w:tplc="8B8ACF0E">
      <w:start w:val="1"/>
      <w:numFmt w:val="bullet"/>
      <w:lvlText w:val=""/>
      <w:lvlJc w:val="left"/>
      <w:pPr>
        <w:ind w:left="4320" w:hanging="360"/>
      </w:pPr>
      <w:rPr>
        <w:rFonts w:ascii="Wingdings" w:hAnsi="Wingdings" w:hint="default"/>
      </w:rPr>
    </w:lvl>
    <w:lvl w:ilvl="6" w:tplc="E354D0DC">
      <w:start w:val="1"/>
      <w:numFmt w:val="bullet"/>
      <w:lvlText w:val=""/>
      <w:lvlJc w:val="left"/>
      <w:pPr>
        <w:ind w:left="5040" w:hanging="360"/>
      </w:pPr>
      <w:rPr>
        <w:rFonts w:ascii="Symbol" w:hAnsi="Symbol" w:hint="default"/>
      </w:rPr>
    </w:lvl>
    <w:lvl w:ilvl="7" w:tplc="2A2C393A">
      <w:start w:val="1"/>
      <w:numFmt w:val="bullet"/>
      <w:lvlText w:val="o"/>
      <w:lvlJc w:val="left"/>
      <w:pPr>
        <w:ind w:left="5760" w:hanging="360"/>
      </w:pPr>
      <w:rPr>
        <w:rFonts w:ascii="Courier New" w:hAnsi="Courier New" w:hint="default"/>
      </w:rPr>
    </w:lvl>
    <w:lvl w:ilvl="8" w:tplc="AE22E3C2">
      <w:start w:val="1"/>
      <w:numFmt w:val="bullet"/>
      <w:lvlText w:val=""/>
      <w:lvlJc w:val="left"/>
      <w:pPr>
        <w:ind w:left="6480" w:hanging="360"/>
      </w:pPr>
      <w:rPr>
        <w:rFonts w:ascii="Wingdings" w:hAnsi="Wingdings" w:hint="default"/>
      </w:rPr>
    </w:lvl>
  </w:abstractNum>
  <w:abstractNum w:abstractNumId="2" w15:restartNumberingAfterBreak="0">
    <w:nsid w:val="1344B0DC"/>
    <w:multiLevelType w:val="hybridMultilevel"/>
    <w:tmpl w:val="4D4A7306"/>
    <w:lvl w:ilvl="0" w:tplc="1104171A">
      <w:start w:val="1"/>
      <w:numFmt w:val="bullet"/>
      <w:lvlText w:val=""/>
      <w:lvlJc w:val="left"/>
      <w:pPr>
        <w:ind w:left="720" w:hanging="360"/>
      </w:pPr>
      <w:rPr>
        <w:rFonts w:ascii="Symbol" w:hAnsi="Symbol" w:hint="default"/>
      </w:rPr>
    </w:lvl>
    <w:lvl w:ilvl="1" w:tplc="8CB8F606">
      <w:start w:val="1"/>
      <w:numFmt w:val="bullet"/>
      <w:lvlText w:val="o"/>
      <w:lvlJc w:val="left"/>
      <w:pPr>
        <w:ind w:left="1440" w:hanging="360"/>
      </w:pPr>
      <w:rPr>
        <w:rFonts w:ascii="Courier New" w:hAnsi="Courier New" w:hint="default"/>
      </w:rPr>
    </w:lvl>
    <w:lvl w:ilvl="2" w:tplc="E6C49016">
      <w:start w:val="1"/>
      <w:numFmt w:val="bullet"/>
      <w:lvlText w:val=""/>
      <w:lvlJc w:val="left"/>
      <w:pPr>
        <w:ind w:left="2160" w:hanging="360"/>
      </w:pPr>
      <w:rPr>
        <w:rFonts w:ascii="Wingdings" w:hAnsi="Wingdings" w:hint="default"/>
      </w:rPr>
    </w:lvl>
    <w:lvl w:ilvl="3" w:tplc="0B400B26">
      <w:start w:val="1"/>
      <w:numFmt w:val="bullet"/>
      <w:lvlText w:val=""/>
      <w:lvlJc w:val="left"/>
      <w:pPr>
        <w:ind w:left="2880" w:hanging="360"/>
      </w:pPr>
      <w:rPr>
        <w:rFonts w:ascii="Symbol" w:hAnsi="Symbol" w:hint="default"/>
      </w:rPr>
    </w:lvl>
    <w:lvl w:ilvl="4" w:tplc="1284AB12">
      <w:start w:val="1"/>
      <w:numFmt w:val="bullet"/>
      <w:lvlText w:val="o"/>
      <w:lvlJc w:val="left"/>
      <w:pPr>
        <w:ind w:left="3600" w:hanging="360"/>
      </w:pPr>
      <w:rPr>
        <w:rFonts w:ascii="Courier New" w:hAnsi="Courier New" w:hint="default"/>
      </w:rPr>
    </w:lvl>
    <w:lvl w:ilvl="5" w:tplc="467EA58C">
      <w:start w:val="1"/>
      <w:numFmt w:val="bullet"/>
      <w:lvlText w:val=""/>
      <w:lvlJc w:val="left"/>
      <w:pPr>
        <w:ind w:left="4320" w:hanging="360"/>
      </w:pPr>
      <w:rPr>
        <w:rFonts w:ascii="Wingdings" w:hAnsi="Wingdings" w:hint="default"/>
      </w:rPr>
    </w:lvl>
    <w:lvl w:ilvl="6" w:tplc="966ACB02">
      <w:start w:val="1"/>
      <w:numFmt w:val="bullet"/>
      <w:lvlText w:val=""/>
      <w:lvlJc w:val="left"/>
      <w:pPr>
        <w:ind w:left="5040" w:hanging="360"/>
      </w:pPr>
      <w:rPr>
        <w:rFonts w:ascii="Symbol" w:hAnsi="Symbol" w:hint="default"/>
      </w:rPr>
    </w:lvl>
    <w:lvl w:ilvl="7" w:tplc="C7EADC96">
      <w:start w:val="1"/>
      <w:numFmt w:val="bullet"/>
      <w:lvlText w:val="o"/>
      <w:lvlJc w:val="left"/>
      <w:pPr>
        <w:ind w:left="5760" w:hanging="360"/>
      </w:pPr>
      <w:rPr>
        <w:rFonts w:ascii="Courier New" w:hAnsi="Courier New" w:hint="default"/>
      </w:rPr>
    </w:lvl>
    <w:lvl w:ilvl="8" w:tplc="0A48D0D2">
      <w:start w:val="1"/>
      <w:numFmt w:val="bullet"/>
      <w:lvlText w:val=""/>
      <w:lvlJc w:val="left"/>
      <w:pPr>
        <w:ind w:left="6480" w:hanging="360"/>
      </w:pPr>
      <w:rPr>
        <w:rFonts w:ascii="Wingdings" w:hAnsi="Wingdings" w:hint="default"/>
      </w:rPr>
    </w:lvl>
  </w:abstractNum>
  <w:abstractNum w:abstractNumId="3" w15:restartNumberingAfterBreak="0">
    <w:nsid w:val="1418D14F"/>
    <w:multiLevelType w:val="hybridMultilevel"/>
    <w:tmpl w:val="412EF4DC"/>
    <w:lvl w:ilvl="0" w:tplc="2A66F6A6">
      <w:start w:val="1"/>
      <w:numFmt w:val="bullet"/>
      <w:lvlText w:val=""/>
      <w:lvlJc w:val="left"/>
      <w:pPr>
        <w:ind w:left="720" w:hanging="360"/>
      </w:pPr>
      <w:rPr>
        <w:rFonts w:ascii="Symbol" w:hAnsi="Symbol" w:hint="default"/>
      </w:rPr>
    </w:lvl>
    <w:lvl w:ilvl="1" w:tplc="ED4E72C0">
      <w:start w:val="1"/>
      <w:numFmt w:val="bullet"/>
      <w:lvlText w:val="o"/>
      <w:lvlJc w:val="left"/>
      <w:pPr>
        <w:ind w:left="1440" w:hanging="360"/>
      </w:pPr>
      <w:rPr>
        <w:rFonts w:ascii="Courier New" w:hAnsi="Courier New" w:hint="default"/>
      </w:rPr>
    </w:lvl>
    <w:lvl w:ilvl="2" w:tplc="CEB47D70">
      <w:start w:val="1"/>
      <w:numFmt w:val="bullet"/>
      <w:lvlText w:val=""/>
      <w:lvlJc w:val="left"/>
      <w:pPr>
        <w:ind w:left="2160" w:hanging="360"/>
      </w:pPr>
      <w:rPr>
        <w:rFonts w:ascii="Wingdings" w:hAnsi="Wingdings" w:hint="default"/>
      </w:rPr>
    </w:lvl>
    <w:lvl w:ilvl="3" w:tplc="A792164A">
      <w:start w:val="1"/>
      <w:numFmt w:val="bullet"/>
      <w:lvlText w:val=""/>
      <w:lvlJc w:val="left"/>
      <w:pPr>
        <w:ind w:left="2880" w:hanging="360"/>
      </w:pPr>
      <w:rPr>
        <w:rFonts w:ascii="Symbol" w:hAnsi="Symbol" w:hint="default"/>
      </w:rPr>
    </w:lvl>
    <w:lvl w:ilvl="4" w:tplc="93688C1C">
      <w:start w:val="1"/>
      <w:numFmt w:val="bullet"/>
      <w:lvlText w:val="o"/>
      <w:lvlJc w:val="left"/>
      <w:pPr>
        <w:ind w:left="3600" w:hanging="360"/>
      </w:pPr>
      <w:rPr>
        <w:rFonts w:ascii="Courier New" w:hAnsi="Courier New" w:hint="default"/>
      </w:rPr>
    </w:lvl>
    <w:lvl w:ilvl="5" w:tplc="7488E672">
      <w:start w:val="1"/>
      <w:numFmt w:val="bullet"/>
      <w:lvlText w:val=""/>
      <w:lvlJc w:val="left"/>
      <w:pPr>
        <w:ind w:left="4320" w:hanging="360"/>
      </w:pPr>
      <w:rPr>
        <w:rFonts w:ascii="Wingdings" w:hAnsi="Wingdings" w:hint="default"/>
      </w:rPr>
    </w:lvl>
    <w:lvl w:ilvl="6" w:tplc="2064EB38">
      <w:start w:val="1"/>
      <w:numFmt w:val="bullet"/>
      <w:lvlText w:val=""/>
      <w:lvlJc w:val="left"/>
      <w:pPr>
        <w:ind w:left="5040" w:hanging="360"/>
      </w:pPr>
      <w:rPr>
        <w:rFonts w:ascii="Symbol" w:hAnsi="Symbol" w:hint="default"/>
      </w:rPr>
    </w:lvl>
    <w:lvl w:ilvl="7" w:tplc="5F2A3D3E">
      <w:start w:val="1"/>
      <w:numFmt w:val="bullet"/>
      <w:lvlText w:val="o"/>
      <w:lvlJc w:val="left"/>
      <w:pPr>
        <w:ind w:left="5760" w:hanging="360"/>
      </w:pPr>
      <w:rPr>
        <w:rFonts w:ascii="Courier New" w:hAnsi="Courier New" w:hint="default"/>
      </w:rPr>
    </w:lvl>
    <w:lvl w:ilvl="8" w:tplc="CFF6A88C">
      <w:start w:val="1"/>
      <w:numFmt w:val="bullet"/>
      <w:lvlText w:val=""/>
      <w:lvlJc w:val="left"/>
      <w:pPr>
        <w:ind w:left="6480" w:hanging="360"/>
      </w:pPr>
      <w:rPr>
        <w:rFonts w:ascii="Wingdings" w:hAnsi="Wingdings" w:hint="default"/>
      </w:rPr>
    </w:lvl>
  </w:abstractNum>
  <w:abstractNum w:abstractNumId="4" w15:restartNumberingAfterBreak="0">
    <w:nsid w:val="1B2BF240"/>
    <w:multiLevelType w:val="hybridMultilevel"/>
    <w:tmpl w:val="496ABAAE"/>
    <w:lvl w:ilvl="0" w:tplc="547A558C">
      <w:start w:val="1"/>
      <w:numFmt w:val="bullet"/>
      <w:lvlText w:val=""/>
      <w:lvlJc w:val="left"/>
      <w:pPr>
        <w:ind w:left="720" w:hanging="360"/>
      </w:pPr>
      <w:rPr>
        <w:rFonts w:ascii="Symbol" w:hAnsi="Symbol" w:hint="default"/>
      </w:rPr>
    </w:lvl>
    <w:lvl w:ilvl="1" w:tplc="61183B32">
      <w:start w:val="1"/>
      <w:numFmt w:val="bullet"/>
      <w:lvlText w:val="o"/>
      <w:lvlJc w:val="left"/>
      <w:pPr>
        <w:ind w:left="1440" w:hanging="360"/>
      </w:pPr>
      <w:rPr>
        <w:rFonts w:ascii="Courier New" w:hAnsi="Courier New" w:hint="default"/>
      </w:rPr>
    </w:lvl>
    <w:lvl w:ilvl="2" w:tplc="4510D67C">
      <w:start w:val="1"/>
      <w:numFmt w:val="bullet"/>
      <w:lvlText w:val=""/>
      <w:lvlJc w:val="left"/>
      <w:pPr>
        <w:ind w:left="2160" w:hanging="360"/>
      </w:pPr>
      <w:rPr>
        <w:rFonts w:ascii="Wingdings" w:hAnsi="Wingdings" w:hint="default"/>
      </w:rPr>
    </w:lvl>
    <w:lvl w:ilvl="3" w:tplc="EAB82C84">
      <w:start w:val="1"/>
      <w:numFmt w:val="bullet"/>
      <w:lvlText w:val=""/>
      <w:lvlJc w:val="left"/>
      <w:pPr>
        <w:ind w:left="2880" w:hanging="360"/>
      </w:pPr>
      <w:rPr>
        <w:rFonts w:ascii="Symbol" w:hAnsi="Symbol" w:hint="default"/>
      </w:rPr>
    </w:lvl>
    <w:lvl w:ilvl="4" w:tplc="1D8E223A">
      <w:start w:val="1"/>
      <w:numFmt w:val="bullet"/>
      <w:lvlText w:val="o"/>
      <w:lvlJc w:val="left"/>
      <w:pPr>
        <w:ind w:left="3600" w:hanging="360"/>
      </w:pPr>
      <w:rPr>
        <w:rFonts w:ascii="Courier New" w:hAnsi="Courier New" w:hint="default"/>
      </w:rPr>
    </w:lvl>
    <w:lvl w:ilvl="5" w:tplc="934C6122">
      <w:start w:val="1"/>
      <w:numFmt w:val="bullet"/>
      <w:lvlText w:val=""/>
      <w:lvlJc w:val="left"/>
      <w:pPr>
        <w:ind w:left="4320" w:hanging="360"/>
      </w:pPr>
      <w:rPr>
        <w:rFonts w:ascii="Wingdings" w:hAnsi="Wingdings" w:hint="default"/>
      </w:rPr>
    </w:lvl>
    <w:lvl w:ilvl="6" w:tplc="B4300BC6">
      <w:start w:val="1"/>
      <w:numFmt w:val="bullet"/>
      <w:lvlText w:val=""/>
      <w:lvlJc w:val="left"/>
      <w:pPr>
        <w:ind w:left="5040" w:hanging="360"/>
      </w:pPr>
      <w:rPr>
        <w:rFonts w:ascii="Symbol" w:hAnsi="Symbol" w:hint="default"/>
      </w:rPr>
    </w:lvl>
    <w:lvl w:ilvl="7" w:tplc="FA366F56">
      <w:start w:val="1"/>
      <w:numFmt w:val="bullet"/>
      <w:lvlText w:val="o"/>
      <w:lvlJc w:val="left"/>
      <w:pPr>
        <w:ind w:left="5760" w:hanging="360"/>
      </w:pPr>
      <w:rPr>
        <w:rFonts w:ascii="Courier New" w:hAnsi="Courier New" w:hint="default"/>
      </w:rPr>
    </w:lvl>
    <w:lvl w:ilvl="8" w:tplc="C78CBAB4">
      <w:start w:val="1"/>
      <w:numFmt w:val="bullet"/>
      <w:lvlText w:val=""/>
      <w:lvlJc w:val="left"/>
      <w:pPr>
        <w:ind w:left="6480" w:hanging="360"/>
      </w:pPr>
      <w:rPr>
        <w:rFonts w:ascii="Wingdings" w:hAnsi="Wingdings" w:hint="default"/>
      </w:rPr>
    </w:lvl>
  </w:abstractNum>
  <w:abstractNum w:abstractNumId="5" w15:restartNumberingAfterBreak="0">
    <w:nsid w:val="26A85975"/>
    <w:multiLevelType w:val="hybridMultilevel"/>
    <w:tmpl w:val="880E0B64"/>
    <w:lvl w:ilvl="0" w:tplc="6472FA9E">
      <w:start w:val="1"/>
      <w:numFmt w:val="bullet"/>
      <w:lvlText w:val=""/>
      <w:lvlJc w:val="left"/>
      <w:pPr>
        <w:ind w:left="720" w:hanging="360"/>
      </w:pPr>
      <w:rPr>
        <w:rFonts w:ascii="Symbol" w:hAnsi="Symbol" w:hint="default"/>
      </w:rPr>
    </w:lvl>
    <w:lvl w:ilvl="1" w:tplc="4A40E3EA">
      <w:start w:val="1"/>
      <w:numFmt w:val="bullet"/>
      <w:lvlText w:val="o"/>
      <w:lvlJc w:val="left"/>
      <w:pPr>
        <w:ind w:left="1440" w:hanging="360"/>
      </w:pPr>
      <w:rPr>
        <w:rFonts w:ascii="Courier New" w:hAnsi="Courier New" w:hint="default"/>
      </w:rPr>
    </w:lvl>
    <w:lvl w:ilvl="2" w:tplc="26062606">
      <w:start w:val="1"/>
      <w:numFmt w:val="bullet"/>
      <w:lvlText w:val=""/>
      <w:lvlJc w:val="left"/>
      <w:pPr>
        <w:ind w:left="2160" w:hanging="360"/>
      </w:pPr>
      <w:rPr>
        <w:rFonts w:ascii="Wingdings" w:hAnsi="Wingdings" w:hint="default"/>
      </w:rPr>
    </w:lvl>
    <w:lvl w:ilvl="3" w:tplc="0B540008">
      <w:start w:val="1"/>
      <w:numFmt w:val="bullet"/>
      <w:lvlText w:val=""/>
      <w:lvlJc w:val="left"/>
      <w:pPr>
        <w:ind w:left="2880" w:hanging="360"/>
      </w:pPr>
      <w:rPr>
        <w:rFonts w:ascii="Symbol" w:hAnsi="Symbol" w:hint="default"/>
      </w:rPr>
    </w:lvl>
    <w:lvl w:ilvl="4" w:tplc="96EC6852">
      <w:start w:val="1"/>
      <w:numFmt w:val="bullet"/>
      <w:lvlText w:val="o"/>
      <w:lvlJc w:val="left"/>
      <w:pPr>
        <w:ind w:left="3600" w:hanging="360"/>
      </w:pPr>
      <w:rPr>
        <w:rFonts w:ascii="Courier New" w:hAnsi="Courier New" w:hint="default"/>
      </w:rPr>
    </w:lvl>
    <w:lvl w:ilvl="5" w:tplc="8A767278">
      <w:start w:val="1"/>
      <w:numFmt w:val="bullet"/>
      <w:lvlText w:val=""/>
      <w:lvlJc w:val="left"/>
      <w:pPr>
        <w:ind w:left="4320" w:hanging="360"/>
      </w:pPr>
      <w:rPr>
        <w:rFonts w:ascii="Wingdings" w:hAnsi="Wingdings" w:hint="default"/>
      </w:rPr>
    </w:lvl>
    <w:lvl w:ilvl="6" w:tplc="C12AFA5C">
      <w:start w:val="1"/>
      <w:numFmt w:val="bullet"/>
      <w:lvlText w:val=""/>
      <w:lvlJc w:val="left"/>
      <w:pPr>
        <w:ind w:left="5040" w:hanging="360"/>
      </w:pPr>
      <w:rPr>
        <w:rFonts w:ascii="Symbol" w:hAnsi="Symbol" w:hint="default"/>
      </w:rPr>
    </w:lvl>
    <w:lvl w:ilvl="7" w:tplc="64CA1104">
      <w:start w:val="1"/>
      <w:numFmt w:val="bullet"/>
      <w:lvlText w:val="o"/>
      <w:lvlJc w:val="left"/>
      <w:pPr>
        <w:ind w:left="5760" w:hanging="360"/>
      </w:pPr>
      <w:rPr>
        <w:rFonts w:ascii="Courier New" w:hAnsi="Courier New" w:hint="default"/>
      </w:rPr>
    </w:lvl>
    <w:lvl w:ilvl="8" w:tplc="0652C0A4">
      <w:start w:val="1"/>
      <w:numFmt w:val="bullet"/>
      <w:lvlText w:val=""/>
      <w:lvlJc w:val="left"/>
      <w:pPr>
        <w:ind w:left="6480" w:hanging="360"/>
      </w:pPr>
      <w:rPr>
        <w:rFonts w:ascii="Wingdings" w:hAnsi="Wingdings" w:hint="default"/>
      </w:rPr>
    </w:lvl>
  </w:abstractNum>
  <w:abstractNum w:abstractNumId="6" w15:restartNumberingAfterBreak="0">
    <w:nsid w:val="27FA0062"/>
    <w:multiLevelType w:val="hybridMultilevel"/>
    <w:tmpl w:val="09008770"/>
    <w:lvl w:ilvl="0" w:tplc="5A5AA462">
      <w:start w:val="1"/>
      <w:numFmt w:val="bullet"/>
      <w:lvlText w:val=""/>
      <w:lvlJc w:val="left"/>
      <w:pPr>
        <w:ind w:left="720" w:hanging="360"/>
      </w:pPr>
      <w:rPr>
        <w:rFonts w:ascii="Symbol" w:hAnsi="Symbol" w:hint="default"/>
      </w:rPr>
    </w:lvl>
    <w:lvl w:ilvl="1" w:tplc="D730097A">
      <w:start w:val="1"/>
      <w:numFmt w:val="bullet"/>
      <w:lvlText w:val="o"/>
      <w:lvlJc w:val="left"/>
      <w:pPr>
        <w:ind w:left="1440" w:hanging="360"/>
      </w:pPr>
      <w:rPr>
        <w:rFonts w:ascii="Courier New" w:hAnsi="Courier New" w:hint="default"/>
      </w:rPr>
    </w:lvl>
    <w:lvl w:ilvl="2" w:tplc="EEF245C0">
      <w:start w:val="1"/>
      <w:numFmt w:val="bullet"/>
      <w:lvlText w:val=""/>
      <w:lvlJc w:val="left"/>
      <w:pPr>
        <w:ind w:left="2160" w:hanging="360"/>
      </w:pPr>
      <w:rPr>
        <w:rFonts w:ascii="Wingdings" w:hAnsi="Wingdings" w:hint="default"/>
      </w:rPr>
    </w:lvl>
    <w:lvl w:ilvl="3" w:tplc="662AE816">
      <w:start w:val="1"/>
      <w:numFmt w:val="bullet"/>
      <w:lvlText w:val=""/>
      <w:lvlJc w:val="left"/>
      <w:pPr>
        <w:ind w:left="2880" w:hanging="360"/>
      </w:pPr>
      <w:rPr>
        <w:rFonts w:ascii="Symbol" w:hAnsi="Symbol" w:hint="default"/>
      </w:rPr>
    </w:lvl>
    <w:lvl w:ilvl="4" w:tplc="401CF178">
      <w:start w:val="1"/>
      <w:numFmt w:val="bullet"/>
      <w:lvlText w:val="o"/>
      <w:lvlJc w:val="left"/>
      <w:pPr>
        <w:ind w:left="3600" w:hanging="360"/>
      </w:pPr>
      <w:rPr>
        <w:rFonts w:ascii="Courier New" w:hAnsi="Courier New" w:hint="default"/>
      </w:rPr>
    </w:lvl>
    <w:lvl w:ilvl="5" w:tplc="24D41FA0">
      <w:start w:val="1"/>
      <w:numFmt w:val="bullet"/>
      <w:lvlText w:val=""/>
      <w:lvlJc w:val="left"/>
      <w:pPr>
        <w:ind w:left="4320" w:hanging="360"/>
      </w:pPr>
      <w:rPr>
        <w:rFonts w:ascii="Wingdings" w:hAnsi="Wingdings" w:hint="default"/>
      </w:rPr>
    </w:lvl>
    <w:lvl w:ilvl="6" w:tplc="A75E3D32">
      <w:start w:val="1"/>
      <w:numFmt w:val="bullet"/>
      <w:lvlText w:val=""/>
      <w:lvlJc w:val="left"/>
      <w:pPr>
        <w:ind w:left="5040" w:hanging="360"/>
      </w:pPr>
      <w:rPr>
        <w:rFonts w:ascii="Symbol" w:hAnsi="Symbol" w:hint="default"/>
      </w:rPr>
    </w:lvl>
    <w:lvl w:ilvl="7" w:tplc="2022168A">
      <w:start w:val="1"/>
      <w:numFmt w:val="bullet"/>
      <w:lvlText w:val="o"/>
      <w:lvlJc w:val="left"/>
      <w:pPr>
        <w:ind w:left="5760" w:hanging="360"/>
      </w:pPr>
      <w:rPr>
        <w:rFonts w:ascii="Courier New" w:hAnsi="Courier New" w:hint="default"/>
      </w:rPr>
    </w:lvl>
    <w:lvl w:ilvl="8" w:tplc="1F02D262">
      <w:start w:val="1"/>
      <w:numFmt w:val="bullet"/>
      <w:lvlText w:val=""/>
      <w:lvlJc w:val="left"/>
      <w:pPr>
        <w:ind w:left="6480" w:hanging="360"/>
      </w:pPr>
      <w:rPr>
        <w:rFonts w:ascii="Wingdings" w:hAnsi="Wingdings" w:hint="default"/>
      </w:rPr>
    </w:lvl>
  </w:abstractNum>
  <w:abstractNum w:abstractNumId="7" w15:restartNumberingAfterBreak="0">
    <w:nsid w:val="29B29D81"/>
    <w:multiLevelType w:val="hybridMultilevel"/>
    <w:tmpl w:val="9E00F8B4"/>
    <w:lvl w:ilvl="0" w:tplc="AB6E4F0A">
      <w:start w:val="1"/>
      <w:numFmt w:val="bullet"/>
      <w:lvlText w:val=""/>
      <w:lvlJc w:val="left"/>
      <w:pPr>
        <w:ind w:left="720" w:hanging="360"/>
      </w:pPr>
      <w:rPr>
        <w:rFonts w:ascii="Symbol" w:hAnsi="Symbol" w:hint="default"/>
      </w:rPr>
    </w:lvl>
    <w:lvl w:ilvl="1" w:tplc="B354344E">
      <w:start w:val="1"/>
      <w:numFmt w:val="bullet"/>
      <w:lvlText w:val="o"/>
      <w:lvlJc w:val="left"/>
      <w:pPr>
        <w:ind w:left="1440" w:hanging="360"/>
      </w:pPr>
      <w:rPr>
        <w:rFonts w:ascii="Courier New" w:hAnsi="Courier New" w:hint="default"/>
      </w:rPr>
    </w:lvl>
    <w:lvl w:ilvl="2" w:tplc="DE58588E">
      <w:start w:val="1"/>
      <w:numFmt w:val="bullet"/>
      <w:lvlText w:val=""/>
      <w:lvlJc w:val="left"/>
      <w:pPr>
        <w:ind w:left="2160" w:hanging="360"/>
      </w:pPr>
      <w:rPr>
        <w:rFonts w:ascii="Wingdings" w:hAnsi="Wingdings" w:hint="default"/>
      </w:rPr>
    </w:lvl>
    <w:lvl w:ilvl="3" w:tplc="96C4566A">
      <w:start w:val="1"/>
      <w:numFmt w:val="bullet"/>
      <w:lvlText w:val=""/>
      <w:lvlJc w:val="left"/>
      <w:pPr>
        <w:ind w:left="2880" w:hanging="360"/>
      </w:pPr>
      <w:rPr>
        <w:rFonts w:ascii="Symbol" w:hAnsi="Symbol" w:hint="default"/>
      </w:rPr>
    </w:lvl>
    <w:lvl w:ilvl="4" w:tplc="B5A86180">
      <w:start w:val="1"/>
      <w:numFmt w:val="bullet"/>
      <w:lvlText w:val="o"/>
      <w:lvlJc w:val="left"/>
      <w:pPr>
        <w:ind w:left="3600" w:hanging="360"/>
      </w:pPr>
      <w:rPr>
        <w:rFonts w:ascii="Courier New" w:hAnsi="Courier New" w:hint="default"/>
      </w:rPr>
    </w:lvl>
    <w:lvl w:ilvl="5" w:tplc="C9BE1EE2">
      <w:start w:val="1"/>
      <w:numFmt w:val="bullet"/>
      <w:lvlText w:val=""/>
      <w:lvlJc w:val="left"/>
      <w:pPr>
        <w:ind w:left="4320" w:hanging="360"/>
      </w:pPr>
      <w:rPr>
        <w:rFonts w:ascii="Wingdings" w:hAnsi="Wingdings" w:hint="default"/>
      </w:rPr>
    </w:lvl>
    <w:lvl w:ilvl="6" w:tplc="2430CD6A">
      <w:start w:val="1"/>
      <w:numFmt w:val="bullet"/>
      <w:lvlText w:val=""/>
      <w:lvlJc w:val="left"/>
      <w:pPr>
        <w:ind w:left="5040" w:hanging="360"/>
      </w:pPr>
      <w:rPr>
        <w:rFonts w:ascii="Symbol" w:hAnsi="Symbol" w:hint="default"/>
      </w:rPr>
    </w:lvl>
    <w:lvl w:ilvl="7" w:tplc="066234B2">
      <w:start w:val="1"/>
      <w:numFmt w:val="bullet"/>
      <w:lvlText w:val="o"/>
      <w:lvlJc w:val="left"/>
      <w:pPr>
        <w:ind w:left="5760" w:hanging="360"/>
      </w:pPr>
      <w:rPr>
        <w:rFonts w:ascii="Courier New" w:hAnsi="Courier New" w:hint="default"/>
      </w:rPr>
    </w:lvl>
    <w:lvl w:ilvl="8" w:tplc="E6E0D312">
      <w:start w:val="1"/>
      <w:numFmt w:val="bullet"/>
      <w:lvlText w:val=""/>
      <w:lvlJc w:val="left"/>
      <w:pPr>
        <w:ind w:left="6480" w:hanging="360"/>
      </w:pPr>
      <w:rPr>
        <w:rFonts w:ascii="Wingdings" w:hAnsi="Wingdings" w:hint="default"/>
      </w:rPr>
    </w:lvl>
  </w:abstractNum>
  <w:abstractNum w:abstractNumId="8" w15:restartNumberingAfterBreak="0">
    <w:nsid w:val="330AED97"/>
    <w:multiLevelType w:val="hybridMultilevel"/>
    <w:tmpl w:val="CA86FC56"/>
    <w:lvl w:ilvl="0" w:tplc="3CDC51CA">
      <w:start w:val="1"/>
      <w:numFmt w:val="bullet"/>
      <w:lvlText w:val=""/>
      <w:lvlJc w:val="left"/>
      <w:pPr>
        <w:ind w:left="720" w:hanging="360"/>
      </w:pPr>
      <w:rPr>
        <w:rFonts w:ascii="Symbol" w:hAnsi="Symbol" w:hint="default"/>
      </w:rPr>
    </w:lvl>
    <w:lvl w:ilvl="1" w:tplc="39D4D2C2">
      <w:start w:val="1"/>
      <w:numFmt w:val="bullet"/>
      <w:lvlText w:val="o"/>
      <w:lvlJc w:val="left"/>
      <w:pPr>
        <w:ind w:left="1440" w:hanging="360"/>
      </w:pPr>
      <w:rPr>
        <w:rFonts w:ascii="Courier New" w:hAnsi="Courier New" w:hint="default"/>
      </w:rPr>
    </w:lvl>
    <w:lvl w:ilvl="2" w:tplc="D7429552">
      <w:start w:val="1"/>
      <w:numFmt w:val="bullet"/>
      <w:lvlText w:val=""/>
      <w:lvlJc w:val="left"/>
      <w:pPr>
        <w:ind w:left="2160" w:hanging="360"/>
      </w:pPr>
      <w:rPr>
        <w:rFonts w:ascii="Wingdings" w:hAnsi="Wingdings" w:hint="default"/>
      </w:rPr>
    </w:lvl>
    <w:lvl w:ilvl="3" w:tplc="F51E10B0">
      <w:start w:val="1"/>
      <w:numFmt w:val="bullet"/>
      <w:lvlText w:val=""/>
      <w:lvlJc w:val="left"/>
      <w:pPr>
        <w:ind w:left="2880" w:hanging="360"/>
      </w:pPr>
      <w:rPr>
        <w:rFonts w:ascii="Symbol" w:hAnsi="Symbol" w:hint="default"/>
      </w:rPr>
    </w:lvl>
    <w:lvl w:ilvl="4" w:tplc="6F0816B8">
      <w:start w:val="1"/>
      <w:numFmt w:val="bullet"/>
      <w:lvlText w:val="o"/>
      <w:lvlJc w:val="left"/>
      <w:pPr>
        <w:ind w:left="3600" w:hanging="360"/>
      </w:pPr>
      <w:rPr>
        <w:rFonts w:ascii="Courier New" w:hAnsi="Courier New" w:hint="default"/>
      </w:rPr>
    </w:lvl>
    <w:lvl w:ilvl="5" w:tplc="0FF43EA4">
      <w:start w:val="1"/>
      <w:numFmt w:val="bullet"/>
      <w:lvlText w:val=""/>
      <w:lvlJc w:val="left"/>
      <w:pPr>
        <w:ind w:left="4320" w:hanging="360"/>
      </w:pPr>
      <w:rPr>
        <w:rFonts w:ascii="Wingdings" w:hAnsi="Wingdings" w:hint="default"/>
      </w:rPr>
    </w:lvl>
    <w:lvl w:ilvl="6" w:tplc="8F12442E">
      <w:start w:val="1"/>
      <w:numFmt w:val="bullet"/>
      <w:lvlText w:val=""/>
      <w:lvlJc w:val="left"/>
      <w:pPr>
        <w:ind w:left="5040" w:hanging="360"/>
      </w:pPr>
      <w:rPr>
        <w:rFonts w:ascii="Symbol" w:hAnsi="Symbol" w:hint="default"/>
      </w:rPr>
    </w:lvl>
    <w:lvl w:ilvl="7" w:tplc="1E3AEC78">
      <w:start w:val="1"/>
      <w:numFmt w:val="bullet"/>
      <w:lvlText w:val="o"/>
      <w:lvlJc w:val="left"/>
      <w:pPr>
        <w:ind w:left="5760" w:hanging="360"/>
      </w:pPr>
      <w:rPr>
        <w:rFonts w:ascii="Courier New" w:hAnsi="Courier New" w:hint="default"/>
      </w:rPr>
    </w:lvl>
    <w:lvl w:ilvl="8" w:tplc="5A5A9AFA">
      <w:start w:val="1"/>
      <w:numFmt w:val="bullet"/>
      <w:lvlText w:val=""/>
      <w:lvlJc w:val="left"/>
      <w:pPr>
        <w:ind w:left="6480" w:hanging="360"/>
      </w:pPr>
      <w:rPr>
        <w:rFonts w:ascii="Wingdings" w:hAnsi="Wingdings" w:hint="default"/>
      </w:rPr>
    </w:lvl>
  </w:abstractNum>
  <w:abstractNum w:abstractNumId="9" w15:restartNumberingAfterBreak="0">
    <w:nsid w:val="347C57A2"/>
    <w:multiLevelType w:val="hybridMultilevel"/>
    <w:tmpl w:val="C8BA0EAA"/>
    <w:lvl w:ilvl="0" w:tplc="108C0D90">
      <w:start w:val="1"/>
      <w:numFmt w:val="bullet"/>
      <w:lvlText w:val=""/>
      <w:lvlJc w:val="left"/>
      <w:pPr>
        <w:ind w:left="720" w:hanging="360"/>
      </w:pPr>
      <w:rPr>
        <w:rFonts w:ascii="Symbol" w:hAnsi="Symbol" w:hint="default"/>
      </w:rPr>
    </w:lvl>
    <w:lvl w:ilvl="1" w:tplc="AEB01786">
      <w:start w:val="1"/>
      <w:numFmt w:val="bullet"/>
      <w:lvlText w:val="o"/>
      <w:lvlJc w:val="left"/>
      <w:pPr>
        <w:ind w:left="1440" w:hanging="360"/>
      </w:pPr>
      <w:rPr>
        <w:rFonts w:ascii="Courier New" w:hAnsi="Courier New" w:hint="default"/>
      </w:rPr>
    </w:lvl>
    <w:lvl w:ilvl="2" w:tplc="AF8040AA">
      <w:start w:val="1"/>
      <w:numFmt w:val="bullet"/>
      <w:lvlText w:val=""/>
      <w:lvlJc w:val="left"/>
      <w:pPr>
        <w:ind w:left="2160" w:hanging="360"/>
      </w:pPr>
      <w:rPr>
        <w:rFonts w:ascii="Wingdings" w:hAnsi="Wingdings" w:hint="default"/>
      </w:rPr>
    </w:lvl>
    <w:lvl w:ilvl="3" w:tplc="42CACAF2">
      <w:start w:val="1"/>
      <w:numFmt w:val="bullet"/>
      <w:lvlText w:val=""/>
      <w:lvlJc w:val="left"/>
      <w:pPr>
        <w:ind w:left="2880" w:hanging="360"/>
      </w:pPr>
      <w:rPr>
        <w:rFonts w:ascii="Symbol" w:hAnsi="Symbol" w:hint="default"/>
      </w:rPr>
    </w:lvl>
    <w:lvl w:ilvl="4" w:tplc="3BEAD628">
      <w:start w:val="1"/>
      <w:numFmt w:val="bullet"/>
      <w:lvlText w:val="o"/>
      <w:lvlJc w:val="left"/>
      <w:pPr>
        <w:ind w:left="3600" w:hanging="360"/>
      </w:pPr>
      <w:rPr>
        <w:rFonts w:ascii="Courier New" w:hAnsi="Courier New" w:hint="default"/>
      </w:rPr>
    </w:lvl>
    <w:lvl w:ilvl="5" w:tplc="4322FD38">
      <w:start w:val="1"/>
      <w:numFmt w:val="bullet"/>
      <w:lvlText w:val=""/>
      <w:lvlJc w:val="left"/>
      <w:pPr>
        <w:ind w:left="4320" w:hanging="360"/>
      </w:pPr>
      <w:rPr>
        <w:rFonts w:ascii="Wingdings" w:hAnsi="Wingdings" w:hint="default"/>
      </w:rPr>
    </w:lvl>
    <w:lvl w:ilvl="6" w:tplc="F536AC7A">
      <w:start w:val="1"/>
      <w:numFmt w:val="bullet"/>
      <w:lvlText w:val=""/>
      <w:lvlJc w:val="left"/>
      <w:pPr>
        <w:ind w:left="5040" w:hanging="360"/>
      </w:pPr>
      <w:rPr>
        <w:rFonts w:ascii="Symbol" w:hAnsi="Symbol" w:hint="default"/>
      </w:rPr>
    </w:lvl>
    <w:lvl w:ilvl="7" w:tplc="555E4BBE">
      <w:start w:val="1"/>
      <w:numFmt w:val="bullet"/>
      <w:lvlText w:val="o"/>
      <w:lvlJc w:val="left"/>
      <w:pPr>
        <w:ind w:left="5760" w:hanging="360"/>
      </w:pPr>
      <w:rPr>
        <w:rFonts w:ascii="Courier New" w:hAnsi="Courier New" w:hint="default"/>
      </w:rPr>
    </w:lvl>
    <w:lvl w:ilvl="8" w:tplc="1D56D19A">
      <w:start w:val="1"/>
      <w:numFmt w:val="bullet"/>
      <w:lvlText w:val=""/>
      <w:lvlJc w:val="left"/>
      <w:pPr>
        <w:ind w:left="6480" w:hanging="360"/>
      </w:pPr>
      <w:rPr>
        <w:rFonts w:ascii="Wingdings" w:hAnsi="Wingdings" w:hint="default"/>
      </w:rPr>
    </w:lvl>
  </w:abstractNum>
  <w:abstractNum w:abstractNumId="10" w15:restartNumberingAfterBreak="0">
    <w:nsid w:val="41424E01"/>
    <w:multiLevelType w:val="hybridMultilevel"/>
    <w:tmpl w:val="BA40BC4E"/>
    <w:lvl w:ilvl="0" w:tplc="88E8A774">
      <w:start w:val="1"/>
      <w:numFmt w:val="bullet"/>
      <w:lvlText w:val=""/>
      <w:lvlJc w:val="left"/>
      <w:pPr>
        <w:ind w:left="720" w:hanging="360"/>
      </w:pPr>
      <w:rPr>
        <w:rFonts w:ascii="Symbol" w:hAnsi="Symbol" w:hint="default"/>
      </w:rPr>
    </w:lvl>
    <w:lvl w:ilvl="1" w:tplc="8F681EC4">
      <w:start w:val="1"/>
      <w:numFmt w:val="bullet"/>
      <w:lvlText w:val="o"/>
      <w:lvlJc w:val="left"/>
      <w:pPr>
        <w:ind w:left="1440" w:hanging="360"/>
      </w:pPr>
      <w:rPr>
        <w:rFonts w:ascii="Courier New" w:hAnsi="Courier New" w:hint="default"/>
      </w:rPr>
    </w:lvl>
    <w:lvl w:ilvl="2" w:tplc="B31EFC92">
      <w:start w:val="1"/>
      <w:numFmt w:val="bullet"/>
      <w:lvlText w:val=""/>
      <w:lvlJc w:val="left"/>
      <w:pPr>
        <w:ind w:left="2160" w:hanging="360"/>
      </w:pPr>
      <w:rPr>
        <w:rFonts w:ascii="Wingdings" w:hAnsi="Wingdings" w:hint="default"/>
      </w:rPr>
    </w:lvl>
    <w:lvl w:ilvl="3" w:tplc="0E8671BA">
      <w:start w:val="1"/>
      <w:numFmt w:val="bullet"/>
      <w:lvlText w:val=""/>
      <w:lvlJc w:val="left"/>
      <w:pPr>
        <w:ind w:left="2880" w:hanging="360"/>
      </w:pPr>
      <w:rPr>
        <w:rFonts w:ascii="Symbol" w:hAnsi="Symbol" w:hint="default"/>
      </w:rPr>
    </w:lvl>
    <w:lvl w:ilvl="4" w:tplc="69BAA0BE">
      <w:start w:val="1"/>
      <w:numFmt w:val="bullet"/>
      <w:lvlText w:val="o"/>
      <w:lvlJc w:val="left"/>
      <w:pPr>
        <w:ind w:left="3600" w:hanging="360"/>
      </w:pPr>
      <w:rPr>
        <w:rFonts w:ascii="Courier New" w:hAnsi="Courier New" w:hint="default"/>
      </w:rPr>
    </w:lvl>
    <w:lvl w:ilvl="5" w:tplc="1CF07E62">
      <w:start w:val="1"/>
      <w:numFmt w:val="bullet"/>
      <w:lvlText w:val=""/>
      <w:lvlJc w:val="left"/>
      <w:pPr>
        <w:ind w:left="4320" w:hanging="360"/>
      </w:pPr>
      <w:rPr>
        <w:rFonts w:ascii="Wingdings" w:hAnsi="Wingdings" w:hint="default"/>
      </w:rPr>
    </w:lvl>
    <w:lvl w:ilvl="6" w:tplc="0AD4E5C6">
      <w:start w:val="1"/>
      <w:numFmt w:val="bullet"/>
      <w:lvlText w:val=""/>
      <w:lvlJc w:val="left"/>
      <w:pPr>
        <w:ind w:left="5040" w:hanging="360"/>
      </w:pPr>
      <w:rPr>
        <w:rFonts w:ascii="Symbol" w:hAnsi="Symbol" w:hint="default"/>
      </w:rPr>
    </w:lvl>
    <w:lvl w:ilvl="7" w:tplc="7D3CD3EC">
      <w:start w:val="1"/>
      <w:numFmt w:val="bullet"/>
      <w:lvlText w:val="o"/>
      <w:lvlJc w:val="left"/>
      <w:pPr>
        <w:ind w:left="5760" w:hanging="360"/>
      </w:pPr>
      <w:rPr>
        <w:rFonts w:ascii="Courier New" w:hAnsi="Courier New" w:hint="default"/>
      </w:rPr>
    </w:lvl>
    <w:lvl w:ilvl="8" w:tplc="8CE6B648">
      <w:start w:val="1"/>
      <w:numFmt w:val="bullet"/>
      <w:lvlText w:val=""/>
      <w:lvlJc w:val="left"/>
      <w:pPr>
        <w:ind w:left="6480" w:hanging="360"/>
      </w:pPr>
      <w:rPr>
        <w:rFonts w:ascii="Wingdings" w:hAnsi="Wingdings" w:hint="default"/>
      </w:rPr>
    </w:lvl>
  </w:abstractNum>
  <w:abstractNum w:abstractNumId="11" w15:restartNumberingAfterBreak="0">
    <w:nsid w:val="4AF139B9"/>
    <w:multiLevelType w:val="hybridMultilevel"/>
    <w:tmpl w:val="18B4086A"/>
    <w:lvl w:ilvl="0" w:tplc="27C4E7A2">
      <w:start w:val="1"/>
      <w:numFmt w:val="bullet"/>
      <w:lvlText w:val=""/>
      <w:lvlJc w:val="left"/>
      <w:pPr>
        <w:ind w:left="720" w:hanging="360"/>
      </w:pPr>
      <w:rPr>
        <w:rFonts w:ascii="Symbol" w:hAnsi="Symbol" w:hint="default"/>
      </w:rPr>
    </w:lvl>
    <w:lvl w:ilvl="1" w:tplc="CAE0A460">
      <w:start w:val="1"/>
      <w:numFmt w:val="bullet"/>
      <w:lvlText w:val="o"/>
      <w:lvlJc w:val="left"/>
      <w:pPr>
        <w:ind w:left="1440" w:hanging="360"/>
      </w:pPr>
      <w:rPr>
        <w:rFonts w:ascii="Courier New" w:hAnsi="Courier New" w:hint="default"/>
      </w:rPr>
    </w:lvl>
    <w:lvl w:ilvl="2" w:tplc="90604872">
      <w:start w:val="1"/>
      <w:numFmt w:val="bullet"/>
      <w:lvlText w:val=""/>
      <w:lvlJc w:val="left"/>
      <w:pPr>
        <w:ind w:left="2160" w:hanging="360"/>
      </w:pPr>
      <w:rPr>
        <w:rFonts w:ascii="Wingdings" w:hAnsi="Wingdings" w:hint="default"/>
      </w:rPr>
    </w:lvl>
    <w:lvl w:ilvl="3" w:tplc="AD3085CA">
      <w:start w:val="1"/>
      <w:numFmt w:val="bullet"/>
      <w:lvlText w:val=""/>
      <w:lvlJc w:val="left"/>
      <w:pPr>
        <w:ind w:left="2880" w:hanging="360"/>
      </w:pPr>
      <w:rPr>
        <w:rFonts w:ascii="Symbol" w:hAnsi="Symbol" w:hint="default"/>
      </w:rPr>
    </w:lvl>
    <w:lvl w:ilvl="4" w:tplc="FD02CF76">
      <w:start w:val="1"/>
      <w:numFmt w:val="bullet"/>
      <w:lvlText w:val="o"/>
      <w:lvlJc w:val="left"/>
      <w:pPr>
        <w:ind w:left="3600" w:hanging="360"/>
      </w:pPr>
      <w:rPr>
        <w:rFonts w:ascii="Courier New" w:hAnsi="Courier New" w:hint="default"/>
      </w:rPr>
    </w:lvl>
    <w:lvl w:ilvl="5" w:tplc="5860F464">
      <w:start w:val="1"/>
      <w:numFmt w:val="bullet"/>
      <w:lvlText w:val=""/>
      <w:lvlJc w:val="left"/>
      <w:pPr>
        <w:ind w:left="4320" w:hanging="360"/>
      </w:pPr>
      <w:rPr>
        <w:rFonts w:ascii="Wingdings" w:hAnsi="Wingdings" w:hint="default"/>
      </w:rPr>
    </w:lvl>
    <w:lvl w:ilvl="6" w:tplc="4B1E1FEC">
      <w:start w:val="1"/>
      <w:numFmt w:val="bullet"/>
      <w:lvlText w:val=""/>
      <w:lvlJc w:val="left"/>
      <w:pPr>
        <w:ind w:left="5040" w:hanging="360"/>
      </w:pPr>
      <w:rPr>
        <w:rFonts w:ascii="Symbol" w:hAnsi="Symbol" w:hint="default"/>
      </w:rPr>
    </w:lvl>
    <w:lvl w:ilvl="7" w:tplc="E308432E">
      <w:start w:val="1"/>
      <w:numFmt w:val="bullet"/>
      <w:lvlText w:val="o"/>
      <w:lvlJc w:val="left"/>
      <w:pPr>
        <w:ind w:left="5760" w:hanging="360"/>
      </w:pPr>
      <w:rPr>
        <w:rFonts w:ascii="Courier New" w:hAnsi="Courier New" w:hint="default"/>
      </w:rPr>
    </w:lvl>
    <w:lvl w:ilvl="8" w:tplc="D0084294">
      <w:start w:val="1"/>
      <w:numFmt w:val="bullet"/>
      <w:lvlText w:val=""/>
      <w:lvlJc w:val="left"/>
      <w:pPr>
        <w:ind w:left="6480" w:hanging="360"/>
      </w:pPr>
      <w:rPr>
        <w:rFonts w:ascii="Wingdings" w:hAnsi="Wingdings" w:hint="default"/>
      </w:rPr>
    </w:lvl>
  </w:abstractNum>
  <w:abstractNum w:abstractNumId="12" w15:restartNumberingAfterBreak="0">
    <w:nsid w:val="50EC3F9C"/>
    <w:multiLevelType w:val="hybridMultilevel"/>
    <w:tmpl w:val="B3F660C4"/>
    <w:lvl w:ilvl="0" w:tplc="C0AE4F3A">
      <w:start w:val="1"/>
      <w:numFmt w:val="bullet"/>
      <w:lvlText w:val=""/>
      <w:lvlJc w:val="left"/>
      <w:pPr>
        <w:ind w:left="720" w:hanging="360"/>
      </w:pPr>
      <w:rPr>
        <w:rFonts w:ascii="Symbol" w:hAnsi="Symbol" w:hint="default"/>
      </w:rPr>
    </w:lvl>
    <w:lvl w:ilvl="1" w:tplc="D4A4499C">
      <w:start w:val="1"/>
      <w:numFmt w:val="bullet"/>
      <w:lvlText w:val="o"/>
      <w:lvlJc w:val="left"/>
      <w:pPr>
        <w:ind w:left="1440" w:hanging="360"/>
      </w:pPr>
      <w:rPr>
        <w:rFonts w:ascii="Courier New" w:hAnsi="Courier New" w:hint="default"/>
      </w:rPr>
    </w:lvl>
    <w:lvl w:ilvl="2" w:tplc="36B4F72A">
      <w:start w:val="1"/>
      <w:numFmt w:val="bullet"/>
      <w:lvlText w:val=""/>
      <w:lvlJc w:val="left"/>
      <w:pPr>
        <w:ind w:left="2160" w:hanging="360"/>
      </w:pPr>
      <w:rPr>
        <w:rFonts w:ascii="Wingdings" w:hAnsi="Wingdings" w:hint="default"/>
      </w:rPr>
    </w:lvl>
    <w:lvl w:ilvl="3" w:tplc="C6064830">
      <w:start w:val="1"/>
      <w:numFmt w:val="bullet"/>
      <w:lvlText w:val=""/>
      <w:lvlJc w:val="left"/>
      <w:pPr>
        <w:ind w:left="2880" w:hanging="360"/>
      </w:pPr>
      <w:rPr>
        <w:rFonts w:ascii="Symbol" w:hAnsi="Symbol" w:hint="default"/>
      </w:rPr>
    </w:lvl>
    <w:lvl w:ilvl="4" w:tplc="CF58DD64">
      <w:start w:val="1"/>
      <w:numFmt w:val="bullet"/>
      <w:lvlText w:val="o"/>
      <w:lvlJc w:val="left"/>
      <w:pPr>
        <w:ind w:left="3600" w:hanging="360"/>
      </w:pPr>
      <w:rPr>
        <w:rFonts w:ascii="Courier New" w:hAnsi="Courier New" w:hint="default"/>
      </w:rPr>
    </w:lvl>
    <w:lvl w:ilvl="5" w:tplc="C7EC4390">
      <w:start w:val="1"/>
      <w:numFmt w:val="bullet"/>
      <w:lvlText w:val=""/>
      <w:lvlJc w:val="left"/>
      <w:pPr>
        <w:ind w:left="4320" w:hanging="360"/>
      </w:pPr>
      <w:rPr>
        <w:rFonts w:ascii="Wingdings" w:hAnsi="Wingdings" w:hint="default"/>
      </w:rPr>
    </w:lvl>
    <w:lvl w:ilvl="6" w:tplc="6E448CDA">
      <w:start w:val="1"/>
      <w:numFmt w:val="bullet"/>
      <w:lvlText w:val=""/>
      <w:lvlJc w:val="left"/>
      <w:pPr>
        <w:ind w:left="5040" w:hanging="360"/>
      </w:pPr>
      <w:rPr>
        <w:rFonts w:ascii="Symbol" w:hAnsi="Symbol" w:hint="default"/>
      </w:rPr>
    </w:lvl>
    <w:lvl w:ilvl="7" w:tplc="3384C4E6">
      <w:start w:val="1"/>
      <w:numFmt w:val="bullet"/>
      <w:lvlText w:val="o"/>
      <w:lvlJc w:val="left"/>
      <w:pPr>
        <w:ind w:left="5760" w:hanging="360"/>
      </w:pPr>
      <w:rPr>
        <w:rFonts w:ascii="Courier New" w:hAnsi="Courier New" w:hint="default"/>
      </w:rPr>
    </w:lvl>
    <w:lvl w:ilvl="8" w:tplc="1E4CC5E6">
      <w:start w:val="1"/>
      <w:numFmt w:val="bullet"/>
      <w:lvlText w:val=""/>
      <w:lvlJc w:val="left"/>
      <w:pPr>
        <w:ind w:left="6480" w:hanging="360"/>
      </w:pPr>
      <w:rPr>
        <w:rFonts w:ascii="Wingdings" w:hAnsi="Wingdings" w:hint="default"/>
      </w:rPr>
    </w:lvl>
  </w:abstractNum>
  <w:abstractNum w:abstractNumId="13" w15:restartNumberingAfterBreak="0">
    <w:nsid w:val="529BDF2C"/>
    <w:multiLevelType w:val="hybridMultilevel"/>
    <w:tmpl w:val="FEEC3408"/>
    <w:lvl w:ilvl="0" w:tplc="810C320C">
      <w:start w:val="1"/>
      <w:numFmt w:val="bullet"/>
      <w:lvlText w:val=""/>
      <w:lvlJc w:val="left"/>
      <w:pPr>
        <w:ind w:left="720" w:hanging="360"/>
      </w:pPr>
      <w:rPr>
        <w:rFonts w:ascii="Symbol" w:hAnsi="Symbol" w:hint="default"/>
      </w:rPr>
    </w:lvl>
    <w:lvl w:ilvl="1" w:tplc="5E58A864">
      <w:start w:val="1"/>
      <w:numFmt w:val="bullet"/>
      <w:lvlText w:val="o"/>
      <w:lvlJc w:val="left"/>
      <w:pPr>
        <w:ind w:left="1440" w:hanging="360"/>
      </w:pPr>
      <w:rPr>
        <w:rFonts w:ascii="Courier New" w:hAnsi="Courier New" w:hint="default"/>
      </w:rPr>
    </w:lvl>
    <w:lvl w:ilvl="2" w:tplc="86CE25A6">
      <w:start w:val="1"/>
      <w:numFmt w:val="bullet"/>
      <w:lvlText w:val=""/>
      <w:lvlJc w:val="left"/>
      <w:pPr>
        <w:ind w:left="2160" w:hanging="360"/>
      </w:pPr>
      <w:rPr>
        <w:rFonts w:ascii="Wingdings" w:hAnsi="Wingdings" w:hint="default"/>
      </w:rPr>
    </w:lvl>
    <w:lvl w:ilvl="3" w:tplc="9F5875AA">
      <w:start w:val="1"/>
      <w:numFmt w:val="bullet"/>
      <w:lvlText w:val=""/>
      <w:lvlJc w:val="left"/>
      <w:pPr>
        <w:ind w:left="2880" w:hanging="360"/>
      </w:pPr>
      <w:rPr>
        <w:rFonts w:ascii="Symbol" w:hAnsi="Symbol" w:hint="default"/>
      </w:rPr>
    </w:lvl>
    <w:lvl w:ilvl="4" w:tplc="9F56304E">
      <w:start w:val="1"/>
      <w:numFmt w:val="bullet"/>
      <w:lvlText w:val="o"/>
      <w:lvlJc w:val="left"/>
      <w:pPr>
        <w:ind w:left="3600" w:hanging="360"/>
      </w:pPr>
      <w:rPr>
        <w:rFonts w:ascii="Courier New" w:hAnsi="Courier New" w:hint="default"/>
      </w:rPr>
    </w:lvl>
    <w:lvl w:ilvl="5" w:tplc="B0866FB0">
      <w:start w:val="1"/>
      <w:numFmt w:val="bullet"/>
      <w:lvlText w:val=""/>
      <w:lvlJc w:val="left"/>
      <w:pPr>
        <w:ind w:left="4320" w:hanging="360"/>
      </w:pPr>
      <w:rPr>
        <w:rFonts w:ascii="Wingdings" w:hAnsi="Wingdings" w:hint="default"/>
      </w:rPr>
    </w:lvl>
    <w:lvl w:ilvl="6" w:tplc="0D26C620">
      <w:start w:val="1"/>
      <w:numFmt w:val="bullet"/>
      <w:lvlText w:val=""/>
      <w:lvlJc w:val="left"/>
      <w:pPr>
        <w:ind w:left="5040" w:hanging="360"/>
      </w:pPr>
      <w:rPr>
        <w:rFonts w:ascii="Symbol" w:hAnsi="Symbol" w:hint="default"/>
      </w:rPr>
    </w:lvl>
    <w:lvl w:ilvl="7" w:tplc="60E4A4B0">
      <w:start w:val="1"/>
      <w:numFmt w:val="bullet"/>
      <w:lvlText w:val="o"/>
      <w:lvlJc w:val="left"/>
      <w:pPr>
        <w:ind w:left="5760" w:hanging="360"/>
      </w:pPr>
      <w:rPr>
        <w:rFonts w:ascii="Courier New" w:hAnsi="Courier New" w:hint="default"/>
      </w:rPr>
    </w:lvl>
    <w:lvl w:ilvl="8" w:tplc="8FCE3EBE">
      <w:start w:val="1"/>
      <w:numFmt w:val="bullet"/>
      <w:lvlText w:val=""/>
      <w:lvlJc w:val="left"/>
      <w:pPr>
        <w:ind w:left="6480" w:hanging="360"/>
      </w:pPr>
      <w:rPr>
        <w:rFonts w:ascii="Wingdings" w:hAnsi="Wingdings" w:hint="default"/>
      </w:rPr>
    </w:lvl>
  </w:abstractNum>
  <w:abstractNum w:abstractNumId="14" w15:restartNumberingAfterBreak="0">
    <w:nsid w:val="57D3B6CE"/>
    <w:multiLevelType w:val="hybridMultilevel"/>
    <w:tmpl w:val="216472F0"/>
    <w:lvl w:ilvl="0" w:tplc="FA22A200">
      <w:start w:val="1"/>
      <w:numFmt w:val="bullet"/>
      <w:lvlText w:val=""/>
      <w:lvlJc w:val="left"/>
      <w:pPr>
        <w:ind w:left="720" w:hanging="360"/>
      </w:pPr>
      <w:rPr>
        <w:rFonts w:ascii="Symbol" w:hAnsi="Symbol" w:hint="default"/>
      </w:rPr>
    </w:lvl>
    <w:lvl w:ilvl="1" w:tplc="68C6D35C">
      <w:start w:val="1"/>
      <w:numFmt w:val="bullet"/>
      <w:lvlText w:val="o"/>
      <w:lvlJc w:val="left"/>
      <w:pPr>
        <w:ind w:left="1440" w:hanging="360"/>
      </w:pPr>
      <w:rPr>
        <w:rFonts w:ascii="Courier New" w:hAnsi="Courier New" w:hint="default"/>
      </w:rPr>
    </w:lvl>
    <w:lvl w:ilvl="2" w:tplc="FDB0DFD4">
      <w:start w:val="1"/>
      <w:numFmt w:val="bullet"/>
      <w:lvlText w:val=""/>
      <w:lvlJc w:val="left"/>
      <w:pPr>
        <w:ind w:left="2160" w:hanging="360"/>
      </w:pPr>
      <w:rPr>
        <w:rFonts w:ascii="Wingdings" w:hAnsi="Wingdings" w:hint="default"/>
      </w:rPr>
    </w:lvl>
    <w:lvl w:ilvl="3" w:tplc="84CE5D7A">
      <w:start w:val="1"/>
      <w:numFmt w:val="bullet"/>
      <w:lvlText w:val=""/>
      <w:lvlJc w:val="left"/>
      <w:pPr>
        <w:ind w:left="2880" w:hanging="360"/>
      </w:pPr>
      <w:rPr>
        <w:rFonts w:ascii="Symbol" w:hAnsi="Symbol" w:hint="default"/>
      </w:rPr>
    </w:lvl>
    <w:lvl w:ilvl="4" w:tplc="71C64862">
      <w:start w:val="1"/>
      <w:numFmt w:val="bullet"/>
      <w:lvlText w:val="o"/>
      <w:lvlJc w:val="left"/>
      <w:pPr>
        <w:ind w:left="3600" w:hanging="360"/>
      </w:pPr>
      <w:rPr>
        <w:rFonts w:ascii="Courier New" w:hAnsi="Courier New" w:hint="default"/>
      </w:rPr>
    </w:lvl>
    <w:lvl w:ilvl="5" w:tplc="62A49CBA">
      <w:start w:val="1"/>
      <w:numFmt w:val="bullet"/>
      <w:lvlText w:val=""/>
      <w:lvlJc w:val="left"/>
      <w:pPr>
        <w:ind w:left="4320" w:hanging="360"/>
      </w:pPr>
      <w:rPr>
        <w:rFonts w:ascii="Wingdings" w:hAnsi="Wingdings" w:hint="default"/>
      </w:rPr>
    </w:lvl>
    <w:lvl w:ilvl="6" w:tplc="1C762C06">
      <w:start w:val="1"/>
      <w:numFmt w:val="bullet"/>
      <w:lvlText w:val=""/>
      <w:lvlJc w:val="left"/>
      <w:pPr>
        <w:ind w:left="5040" w:hanging="360"/>
      </w:pPr>
      <w:rPr>
        <w:rFonts w:ascii="Symbol" w:hAnsi="Symbol" w:hint="default"/>
      </w:rPr>
    </w:lvl>
    <w:lvl w:ilvl="7" w:tplc="588A1944">
      <w:start w:val="1"/>
      <w:numFmt w:val="bullet"/>
      <w:lvlText w:val="o"/>
      <w:lvlJc w:val="left"/>
      <w:pPr>
        <w:ind w:left="5760" w:hanging="360"/>
      </w:pPr>
      <w:rPr>
        <w:rFonts w:ascii="Courier New" w:hAnsi="Courier New" w:hint="default"/>
      </w:rPr>
    </w:lvl>
    <w:lvl w:ilvl="8" w:tplc="9314F1D0">
      <w:start w:val="1"/>
      <w:numFmt w:val="bullet"/>
      <w:lvlText w:val=""/>
      <w:lvlJc w:val="left"/>
      <w:pPr>
        <w:ind w:left="6480" w:hanging="360"/>
      </w:pPr>
      <w:rPr>
        <w:rFonts w:ascii="Wingdings" w:hAnsi="Wingdings" w:hint="default"/>
      </w:rPr>
    </w:lvl>
  </w:abstractNum>
  <w:abstractNum w:abstractNumId="15" w15:restartNumberingAfterBreak="0">
    <w:nsid w:val="5AF56551"/>
    <w:multiLevelType w:val="hybridMultilevel"/>
    <w:tmpl w:val="CBF048FA"/>
    <w:lvl w:ilvl="0" w:tplc="0060C350">
      <w:start w:val="1"/>
      <w:numFmt w:val="bullet"/>
      <w:lvlText w:val=""/>
      <w:lvlJc w:val="left"/>
      <w:pPr>
        <w:ind w:left="720" w:hanging="360"/>
      </w:pPr>
      <w:rPr>
        <w:rFonts w:ascii="Symbol" w:hAnsi="Symbol" w:hint="default"/>
      </w:rPr>
    </w:lvl>
    <w:lvl w:ilvl="1" w:tplc="5116269E">
      <w:start w:val="1"/>
      <w:numFmt w:val="bullet"/>
      <w:lvlText w:val="o"/>
      <w:lvlJc w:val="left"/>
      <w:pPr>
        <w:ind w:left="1440" w:hanging="360"/>
      </w:pPr>
      <w:rPr>
        <w:rFonts w:ascii="Courier New" w:hAnsi="Courier New" w:hint="default"/>
      </w:rPr>
    </w:lvl>
    <w:lvl w:ilvl="2" w:tplc="F184E332">
      <w:start w:val="1"/>
      <w:numFmt w:val="bullet"/>
      <w:lvlText w:val=""/>
      <w:lvlJc w:val="left"/>
      <w:pPr>
        <w:ind w:left="2160" w:hanging="360"/>
      </w:pPr>
      <w:rPr>
        <w:rFonts w:ascii="Wingdings" w:hAnsi="Wingdings" w:hint="default"/>
      </w:rPr>
    </w:lvl>
    <w:lvl w:ilvl="3" w:tplc="A40AC3D8">
      <w:start w:val="1"/>
      <w:numFmt w:val="bullet"/>
      <w:lvlText w:val=""/>
      <w:lvlJc w:val="left"/>
      <w:pPr>
        <w:ind w:left="2880" w:hanging="360"/>
      </w:pPr>
      <w:rPr>
        <w:rFonts w:ascii="Symbol" w:hAnsi="Symbol" w:hint="default"/>
      </w:rPr>
    </w:lvl>
    <w:lvl w:ilvl="4" w:tplc="C7FA5612">
      <w:start w:val="1"/>
      <w:numFmt w:val="bullet"/>
      <w:lvlText w:val="o"/>
      <w:lvlJc w:val="left"/>
      <w:pPr>
        <w:ind w:left="3600" w:hanging="360"/>
      </w:pPr>
      <w:rPr>
        <w:rFonts w:ascii="Courier New" w:hAnsi="Courier New" w:hint="default"/>
      </w:rPr>
    </w:lvl>
    <w:lvl w:ilvl="5" w:tplc="76FC0498">
      <w:start w:val="1"/>
      <w:numFmt w:val="bullet"/>
      <w:lvlText w:val=""/>
      <w:lvlJc w:val="left"/>
      <w:pPr>
        <w:ind w:left="4320" w:hanging="360"/>
      </w:pPr>
      <w:rPr>
        <w:rFonts w:ascii="Wingdings" w:hAnsi="Wingdings" w:hint="default"/>
      </w:rPr>
    </w:lvl>
    <w:lvl w:ilvl="6" w:tplc="B1D495A4">
      <w:start w:val="1"/>
      <w:numFmt w:val="bullet"/>
      <w:lvlText w:val=""/>
      <w:lvlJc w:val="left"/>
      <w:pPr>
        <w:ind w:left="5040" w:hanging="360"/>
      </w:pPr>
      <w:rPr>
        <w:rFonts w:ascii="Symbol" w:hAnsi="Symbol" w:hint="default"/>
      </w:rPr>
    </w:lvl>
    <w:lvl w:ilvl="7" w:tplc="59F686FC">
      <w:start w:val="1"/>
      <w:numFmt w:val="bullet"/>
      <w:lvlText w:val="o"/>
      <w:lvlJc w:val="left"/>
      <w:pPr>
        <w:ind w:left="5760" w:hanging="360"/>
      </w:pPr>
      <w:rPr>
        <w:rFonts w:ascii="Courier New" w:hAnsi="Courier New" w:hint="default"/>
      </w:rPr>
    </w:lvl>
    <w:lvl w:ilvl="8" w:tplc="0F2441BC">
      <w:start w:val="1"/>
      <w:numFmt w:val="bullet"/>
      <w:lvlText w:val=""/>
      <w:lvlJc w:val="left"/>
      <w:pPr>
        <w:ind w:left="6480" w:hanging="360"/>
      </w:pPr>
      <w:rPr>
        <w:rFonts w:ascii="Wingdings" w:hAnsi="Wingdings" w:hint="default"/>
      </w:rPr>
    </w:lvl>
  </w:abstractNum>
  <w:abstractNum w:abstractNumId="16" w15:restartNumberingAfterBreak="0">
    <w:nsid w:val="644AFCC0"/>
    <w:multiLevelType w:val="hybridMultilevel"/>
    <w:tmpl w:val="8C320562"/>
    <w:lvl w:ilvl="0" w:tplc="F84E8D9A">
      <w:start w:val="1"/>
      <w:numFmt w:val="bullet"/>
      <w:lvlText w:val=""/>
      <w:lvlJc w:val="left"/>
      <w:pPr>
        <w:ind w:left="720" w:hanging="360"/>
      </w:pPr>
      <w:rPr>
        <w:rFonts w:ascii="Symbol" w:hAnsi="Symbol" w:hint="default"/>
      </w:rPr>
    </w:lvl>
    <w:lvl w:ilvl="1" w:tplc="F304723A">
      <w:start w:val="1"/>
      <w:numFmt w:val="bullet"/>
      <w:lvlText w:val="o"/>
      <w:lvlJc w:val="left"/>
      <w:pPr>
        <w:ind w:left="1440" w:hanging="360"/>
      </w:pPr>
      <w:rPr>
        <w:rFonts w:ascii="Courier New" w:hAnsi="Courier New" w:hint="default"/>
      </w:rPr>
    </w:lvl>
    <w:lvl w:ilvl="2" w:tplc="A476C86C">
      <w:start w:val="1"/>
      <w:numFmt w:val="bullet"/>
      <w:lvlText w:val=""/>
      <w:lvlJc w:val="left"/>
      <w:pPr>
        <w:ind w:left="2160" w:hanging="360"/>
      </w:pPr>
      <w:rPr>
        <w:rFonts w:ascii="Wingdings" w:hAnsi="Wingdings" w:hint="default"/>
      </w:rPr>
    </w:lvl>
    <w:lvl w:ilvl="3" w:tplc="593CE1BC">
      <w:start w:val="1"/>
      <w:numFmt w:val="bullet"/>
      <w:lvlText w:val=""/>
      <w:lvlJc w:val="left"/>
      <w:pPr>
        <w:ind w:left="2880" w:hanging="360"/>
      </w:pPr>
      <w:rPr>
        <w:rFonts w:ascii="Symbol" w:hAnsi="Symbol" w:hint="default"/>
      </w:rPr>
    </w:lvl>
    <w:lvl w:ilvl="4" w:tplc="84A67724">
      <w:start w:val="1"/>
      <w:numFmt w:val="bullet"/>
      <w:lvlText w:val="o"/>
      <w:lvlJc w:val="left"/>
      <w:pPr>
        <w:ind w:left="3600" w:hanging="360"/>
      </w:pPr>
      <w:rPr>
        <w:rFonts w:ascii="Courier New" w:hAnsi="Courier New" w:hint="default"/>
      </w:rPr>
    </w:lvl>
    <w:lvl w:ilvl="5" w:tplc="1114A642">
      <w:start w:val="1"/>
      <w:numFmt w:val="bullet"/>
      <w:lvlText w:val=""/>
      <w:lvlJc w:val="left"/>
      <w:pPr>
        <w:ind w:left="4320" w:hanging="360"/>
      </w:pPr>
      <w:rPr>
        <w:rFonts w:ascii="Wingdings" w:hAnsi="Wingdings" w:hint="default"/>
      </w:rPr>
    </w:lvl>
    <w:lvl w:ilvl="6" w:tplc="D5EC40FA">
      <w:start w:val="1"/>
      <w:numFmt w:val="bullet"/>
      <w:lvlText w:val=""/>
      <w:lvlJc w:val="left"/>
      <w:pPr>
        <w:ind w:left="5040" w:hanging="360"/>
      </w:pPr>
      <w:rPr>
        <w:rFonts w:ascii="Symbol" w:hAnsi="Symbol" w:hint="default"/>
      </w:rPr>
    </w:lvl>
    <w:lvl w:ilvl="7" w:tplc="28D4939E">
      <w:start w:val="1"/>
      <w:numFmt w:val="bullet"/>
      <w:lvlText w:val="o"/>
      <w:lvlJc w:val="left"/>
      <w:pPr>
        <w:ind w:left="5760" w:hanging="360"/>
      </w:pPr>
      <w:rPr>
        <w:rFonts w:ascii="Courier New" w:hAnsi="Courier New" w:hint="default"/>
      </w:rPr>
    </w:lvl>
    <w:lvl w:ilvl="8" w:tplc="AEF47D50">
      <w:start w:val="1"/>
      <w:numFmt w:val="bullet"/>
      <w:lvlText w:val=""/>
      <w:lvlJc w:val="left"/>
      <w:pPr>
        <w:ind w:left="6480" w:hanging="360"/>
      </w:pPr>
      <w:rPr>
        <w:rFonts w:ascii="Wingdings" w:hAnsi="Wingdings" w:hint="default"/>
      </w:rPr>
    </w:lvl>
  </w:abstractNum>
  <w:abstractNum w:abstractNumId="17" w15:restartNumberingAfterBreak="0">
    <w:nsid w:val="67F603CF"/>
    <w:multiLevelType w:val="hybridMultilevel"/>
    <w:tmpl w:val="921EFC28"/>
    <w:lvl w:ilvl="0" w:tplc="29C0266C">
      <w:start w:val="1"/>
      <w:numFmt w:val="bullet"/>
      <w:lvlText w:val=""/>
      <w:lvlJc w:val="left"/>
      <w:pPr>
        <w:ind w:left="720" w:hanging="360"/>
      </w:pPr>
      <w:rPr>
        <w:rFonts w:ascii="Symbol" w:hAnsi="Symbol" w:hint="default"/>
      </w:rPr>
    </w:lvl>
    <w:lvl w:ilvl="1" w:tplc="3F4A71A0">
      <w:start w:val="1"/>
      <w:numFmt w:val="bullet"/>
      <w:lvlText w:val="o"/>
      <w:lvlJc w:val="left"/>
      <w:pPr>
        <w:ind w:left="1440" w:hanging="360"/>
      </w:pPr>
      <w:rPr>
        <w:rFonts w:ascii="Courier New" w:hAnsi="Courier New" w:hint="default"/>
      </w:rPr>
    </w:lvl>
    <w:lvl w:ilvl="2" w:tplc="62B08CAA">
      <w:start w:val="1"/>
      <w:numFmt w:val="bullet"/>
      <w:lvlText w:val=""/>
      <w:lvlJc w:val="left"/>
      <w:pPr>
        <w:ind w:left="2160" w:hanging="360"/>
      </w:pPr>
      <w:rPr>
        <w:rFonts w:ascii="Wingdings" w:hAnsi="Wingdings" w:hint="default"/>
      </w:rPr>
    </w:lvl>
    <w:lvl w:ilvl="3" w:tplc="EC422628">
      <w:start w:val="1"/>
      <w:numFmt w:val="bullet"/>
      <w:lvlText w:val=""/>
      <w:lvlJc w:val="left"/>
      <w:pPr>
        <w:ind w:left="2880" w:hanging="360"/>
      </w:pPr>
      <w:rPr>
        <w:rFonts w:ascii="Symbol" w:hAnsi="Symbol" w:hint="default"/>
      </w:rPr>
    </w:lvl>
    <w:lvl w:ilvl="4" w:tplc="1FCE6B7E">
      <w:start w:val="1"/>
      <w:numFmt w:val="bullet"/>
      <w:lvlText w:val="o"/>
      <w:lvlJc w:val="left"/>
      <w:pPr>
        <w:ind w:left="3600" w:hanging="360"/>
      </w:pPr>
      <w:rPr>
        <w:rFonts w:ascii="Courier New" w:hAnsi="Courier New" w:hint="default"/>
      </w:rPr>
    </w:lvl>
    <w:lvl w:ilvl="5" w:tplc="2190E320">
      <w:start w:val="1"/>
      <w:numFmt w:val="bullet"/>
      <w:lvlText w:val=""/>
      <w:lvlJc w:val="left"/>
      <w:pPr>
        <w:ind w:left="4320" w:hanging="360"/>
      </w:pPr>
      <w:rPr>
        <w:rFonts w:ascii="Wingdings" w:hAnsi="Wingdings" w:hint="default"/>
      </w:rPr>
    </w:lvl>
    <w:lvl w:ilvl="6" w:tplc="D1066134">
      <w:start w:val="1"/>
      <w:numFmt w:val="bullet"/>
      <w:lvlText w:val=""/>
      <w:lvlJc w:val="left"/>
      <w:pPr>
        <w:ind w:left="5040" w:hanging="360"/>
      </w:pPr>
      <w:rPr>
        <w:rFonts w:ascii="Symbol" w:hAnsi="Symbol" w:hint="default"/>
      </w:rPr>
    </w:lvl>
    <w:lvl w:ilvl="7" w:tplc="98FCA200">
      <w:start w:val="1"/>
      <w:numFmt w:val="bullet"/>
      <w:lvlText w:val="o"/>
      <w:lvlJc w:val="left"/>
      <w:pPr>
        <w:ind w:left="5760" w:hanging="360"/>
      </w:pPr>
      <w:rPr>
        <w:rFonts w:ascii="Courier New" w:hAnsi="Courier New" w:hint="default"/>
      </w:rPr>
    </w:lvl>
    <w:lvl w:ilvl="8" w:tplc="734A54A6">
      <w:start w:val="1"/>
      <w:numFmt w:val="bullet"/>
      <w:lvlText w:val=""/>
      <w:lvlJc w:val="left"/>
      <w:pPr>
        <w:ind w:left="6480" w:hanging="360"/>
      </w:pPr>
      <w:rPr>
        <w:rFonts w:ascii="Wingdings" w:hAnsi="Wingdings" w:hint="default"/>
      </w:rPr>
    </w:lvl>
  </w:abstractNum>
  <w:abstractNum w:abstractNumId="18" w15:restartNumberingAfterBreak="0">
    <w:nsid w:val="7DA573CB"/>
    <w:multiLevelType w:val="hybridMultilevel"/>
    <w:tmpl w:val="8B3CF564"/>
    <w:lvl w:ilvl="0" w:tplc="A93600C0">
      <w:start w:val="1"/>
      <w:numFmt w:val="bullet"/>
      <w:lvlText w:val=""/>
      <w:lvlJc w:val="left"/>
      <w:pPr>
        <w:ind w:left="720" w:hanging="360"/>
      </w:pPr>
      <w:rPr>
        <w:rFonts w:ascii="Symbol" w:hAnsi="Symbol" w:hint="default"/>
      </w:rPr>
    </w:lvl>
    <w:lvl w:ilvl="1" w:tplc="18D4C3F8">
      <w:start w:val="1"/>
      <w:numFmt w:val="bullet"/>
      <w:lvlText w:val="o"/>
      <w:lvlJc w:val="left"/>
      <w:pPr>
        <w:ind w:left="1440" w:hanging="360"/>
      </w:pPr>
      <w:rPr>
        <w:rFonts w:ascii="Courier New" w:hAnsi="Courier New" w:hint="default"/>
      </w:rPr>
    </w:lvl>
    <w:lvl w:ilvl="2" w:tplc="B52A97C4">
      <w:start w:val="1"/>
      <w:numFmt w:val="bullet"/>
      <w:lvlText w:val=""/>
      <w:lvlJc w:val="left"/>
      <w:pPr>
        <w:ind w:left="2160" w:hanging="360"/>
      </w:pPr>
      <w:rPr>
        <w:rFonts w:ascii="Wingdings" w:hAnsi="Wingdings" w:hint="default"/>
      </w:rPr>
    </w:lvl>
    <w:lvl w:ilvl="3" w:tplc="D0DAD9A2">
      <w:start w:val="1"/>
      <w:numFmt w:val="bullet"/>
      <w:lvlText w:val=""/>
      <w:lvlJc w:val="left"/>
      <w:pPr>
        <w:ind w:left="2880" w:hanging="360"/>
      </w:pPr>
      <w:rPr>
        <w:rFonts w:ascii="Symbol" w:hAnsi="Symbol" w:hint="default"/>
      </w:rPr>
    </w:lvl>
    <w:lvl w:ilvl="4" w:tplc="C8226C5A">
      <w:start w:val="1"/>
      <w:numFmt w:val="bullet"/>
      <w:lvlText w:val="o"/>
      <w:lvlJc w:val="left"/>
      <w:pPr>
        <w:ind w:left="3600" w:hanging="360"/>
      </w:pPr>
      <w:rPr>
        <w:rFonts w:ascii="Courier New" w:hAnsi="Courier New" w:hint="default"/>
      </w:rPr>
    </w:lvl>
    <w:lvl w:ilvl="5" w:tplc="24D8C762">
      <w:start w:val="1"/>
      <w:numFmt w:val="bullet"/>
      <w:lvlText w:val=""/>
      <w:lvlJc w:val="left"/>
      <w:pPr>
        <w:ind w:left="4320" w:hanging="360"/>
      </w:pPr>
      <w:rPr>
        <w:rFonts w:ascii="Wingdings" w:hAnsi="Wingdings" w:hint="default"/>
      </w:rPr>
    </w:lvl>
    <w:lvl w:ilvl="6" w:tplc="85C8D5F0">
      <w:start w:val="1"/>
      <w:numFmt w:val="bullet"/>
      <w:lvlText w:val=""/>
      <w:lvlJc w:val="left"/>
      <w:pPr>
        <w:ind w:left="5040" w:hanging="360"/>
      </w:pPr>
      <w:rPr>
        <w:rFonts w:ascii="Symbol" w:hAnsi="Symbol" w:hint="default"/>
      </w:rPr>
    </w:lvl>
    <w:lvl w:ilvl="7" w:tplc="D7F2E1D8">
      <w:start w:val="1"/>
      <w:numFmt w:val="bullet"/>
      <w:lvlText w:val="o"/>
      <w:lvlJc w:val="left"/>
      <w:pPr>
        <w:ind w:left="5760" w:hanging="360"/>
      </w:pPr>
      <w:rPr>
        <w:rFonts w:ascii="Courier New" w:hAnsi="Courier New" w:hint="default"/>
      </w:rPr>
    </w:lvl>
    <w:lvl w:ilvl="8" w:tplc="B750F22A">
      <w:start w:val="1"/>
      <w:numFmt w:val="bullet"/>
      <w:lvlText w:val=""/>
      <w:lvlJc w:val="left"/>
      <w:pPr>
        <w:ind w:left="6480" w:hanging="360"/>
      </w:pPr>
      <w:rPr>
        <w:rFonts w:ascii="Wingdings" w:hAnsi="Wingdings" w:hint="default"/>
      </w:rPr>
    </w:lvl>
  </w:abstractNum>
  <w:abstractNum w:abstractNumId="19" w15:restartNumberingAfterBreak="0">
    <w:nsid w:val="7F4A4102"/>
    <w:multiLevelType w:val="hybridMultilevel"/>
    <w:tmpl w:val="C456B564"/>
    <w:lvl w:ilvl="0" w:tplc="51D0297E">
      <w:start w:val="1"/>
      <w:numFmt w:val="bullet"/>
      <w:lvlText w:val=""/>
      <w:lvlJc w:val="left"/>
      <w:pPr>
        <w:ind w:left="720" w:hanging="360"/>
      </w:pPr>
      <w:rPr>
        <w:rFonts w:ascii="Symbol" w:hAnsi="Symbol" w:hint="default"/>
      </w:rPr>
    </w:lvl>
    <w:lvl w:ilvl="1" w:tplc="456234DA">
      <w:start w:val="1"/>
      <w:numFmt w:val="bullet"/>
      <w:lvlText w:val="o"/>
      <w:lvlJc w:val="left"/>
      <w:pPr>
        <w:ind w:left="1440" w:hanging="360"/>
      </w:pPr>
      <w:rPr>
        <w:rFonts w:ascii="Courier New" w:hAnsi="Courier New" w:hint="default"/>
      </w:rPr>
    </w:lvl>
    <w:lvl w:ilvl="2" w:tplc="1BC6CDC6">
      <w:start w:val="1"/>
      <w:numFmt w:val="bullet"/>
      <w:lvlText w:val=""/>
      <w:lvlJc w:val="left"/>
      <w:pPr>
        <w:ind w:left="2160" w:hanging="360"/>
      </w:pPr>
      <w:rPr>
        <w:rFonts w:ascii="Wingdings" w:hAnsi="Wingdings" w:hint="default"/>
      </w:rPr>
    </w:lvl>
    <w:lvl w:ilvl="3" w:tplc="D1DCA17E">
      <w:start w:val="1"/>
      <w:numFmt w:val="bullet"/>
      <w:lvlText w:val=""/>
      <w:lvlJc w:val="left"/>
      <w:pPr>
        <w:ind w:left="2880" w:hanging="360"/>
      </w:pPr>
      <w:rPr>
        <w:rFonts w:ascii="Symbol" w:hAnsi="Symbol" w:hint="default"/>
      </w:rPr>
    </w:lvl>
    <w:lvl w:ilvl="4" w:tplc="0DA2614A">
      <w:start w:val="1"/>
      <w:numFmt w:val="bullet"/>
      <w:lvlText w:val="o"/>
      <w:lvlJc w:val="left"/>
      <w:pPr>
        <w:ind w:left="3600" w:hanging="360"/>
      </w:pPr>
      <w:rPr>
        <w:rFonts w:ascii="Courier New" w:hAnsi="Courier New" w:hint="default"/>
      </w:rPr>
    </w:lvl>
    <w:lvl w:ilvl="5" w:tplc="DACAF648">
      <w:start w:val="1"/>
      <w:numFmt w:val="bullet"/>
      <w:lvlText w:val=""/>
      <w:lvlJc w:val="left"/>
      <w:pPr>
        <w:ind w:left="4320" w:hanging="360"/>
      </w:pPr>
      <w:rPr>
        <w:rFonts w:ascii="Wingdings" w:hAnsi="Wingdings" w:hint="default"/>
      </w:rPr>
    </w:lvl>
    <w:lvl w:ilvl="6" w:tplc="EE863730">
      <w:start w:val="1"/>
      <w:numFmt w:val="bullet"/>
      <w:lvlText w:val=""/>
      <w:lvlJc w:val="left"/>
      <w:pPr>
        <w:ind w:left="5040" w:hanging="360"/>
      </w:pPr>
      <w:rPr>
        <w:rFonts w:ascii="Symbol" w:hAnsi="Symbol" w:hint="default"/>
      </w:rPr>
    </w:lvl>
    <w:lvl w:ilvl="7" w:tplc="736A300A">
      <w:start w:val="1"/>
      <w:numFmt w:val="bullet"/>
      <w:lvlText w:val="o"/>
      <w:lvlJc w:val="left"/>
      <w:pPr>
        <w:ind w:left="5760" w:hanging="360"/>
      </w:pPr>
      <w:rPr>
        <w:rFonts w:ascii="Courier New" w:hAnsi="Courier New" w:hint="default"/>
      </w:rPr>
    </w:lvl>
    <w:lvl w:ilvl="8" w:tplc="7E3C29DC">
      <w:start w:val="1"/>
      <w:numFmt w:val="bullet"/>
      <w:lvlText w:val=""/>
      <w:lvlJc w:val="left"/>
      <w:pPr>
        <w:ind w:left="6480" w:hanging="360"/>
      </w:pPr>
      <w:rPr>
        <w:rFonts w:ascii="Wingdings" w:hAnsi="Wingdings" w:hint="default"/>
      </w:rPr>
    </w:lvl>
  </w:abstractNum>
  <w:abstractNum w:abstractNumId="20" w15:restartNumberingAfterBreak="0">
    <w:nsid w:val="7F650539"/>
    <w:multiLevelType w:val="hybridMultilevel"/>
    <w:tmpl w:val="3E9693B6"/>
    <w:lvl w:ilvl="0" w:tplc="30E62F16">
      <w:start w:val="1"/>
      <w:numFmt w:val="bullet"/>
      <w:lvlText w:val=""/>
      <w:lvlJc w:val="left"/>
      <w:pPr>
        <w:ind w:left="720" w:hanging="360"/>
      </w:pPr>
      <w:rPr>
        <w:rFonts w:ascii="Symbol" w:hAnsi="Symbol" w:hint="default"/>
      </w:rPr>
    </w:lvl>
    <w:lvl w:ilvl="1" w:tplc="D07EE7A0">
      <w:start w:val="1"/>
      <w:numFmt w:val="bullet"/>
      <w:lvlText w:val="o"/>
      <w:lvlJc w:val="left"/>
      <w:pPr>
        <w:ind w:left="1440" w:hanging="360"/>
      </w:pPr>
      <w:rPr>
        <w:rFonts w:ascii="Courier New" w:hAnsi="Courier New" w:hint="default"/>
      </w:rPr>
    </w:lvl>
    <w:lvl w:ilvl="2" w:tplc="7FD22F9C">
      <w:start w:val="1"/>
      <w:numFmt w:val="bullet"/>
      <w:lvlText w:val=""/>
      <w:lvlJc w:val="left"/>
      <w:pPr>
        <w:ind w:left="2160" w:hanging="360"/>
      </w:pPr>
      <w:rPr>
        <w:rFonts w:ascii="Wingdings" w:hAnsi="Wingdings" w:hint="default"/>
      </w:rPr>
    </w:lvl>
    <w:lvl w:ilvl="3" w:tplc="B95C9514">
      <w:start w:val="1"/>
      <w:numFmt w:val="bullet"/>
      <w:lvlText w:val=""/>
      <w:lvlJc w:val="left"/>
      <w:pPr>
        <w:ind w:left="2880" w:hanging="360"/>
      </w:pPr>
      <w:rPr>
        <w:rFonts w:ascii="Symbol" w:hAnsi="Symbol" w:hint="default"/>
      </w:rPr>
    </w:lvl>
    <w:lvl w:ilvl="4" w:tplc="B2D06844">
      <w:start w:val="1"/>
      <w:numFmt w:val="bullet"/>
      <w:lvlText w:val="o"/>
      <w:lvlJc w:val="left"/>
      <w:pPr>
        <w:ind w:left="3600" w:hanging="360"/>
      </w:pPr>
      <w:rPr>
        <w:rFonts w:ascii="Courier New" w:hAnsi="Courier New" w:hint="default"/>
      </w:rPr>
    </w:lvl>
    <w:lvl w:ilvl="5" w:tplc="64AA5E48">
      <w:start w:val="1"/>
      <w:numFmt w:val="bullet"/>
      <w:lvlText w:val=""/>
      <w:lvlJc w:val="left"/>
      <w:pPr>
        <w:ind w:left="4320" w:hanging="360"/>
      </w:pPr>
      <w:rPr>
        <w:rFonts w:ascii="Wingdings" w:hAnsi="Wingdings" w:hint="default"/>
      </w:rPr>
    </w:lvl>
    <w:lvl w:ilvl="6" w:tplc="81B43D46">
      <w:start w:val="1"/>
      <w:numFmt w:val="bullet"/>
      <w:lvlText w:val=""/>
      <w:lvlJc w:val="left"/>
      <w:pPr>
        <w:ind w:left="5040" w:hanging="360"/>
      </w:pPr>
      <w:rPr>
        <w:rFonts w:ascii="Symbol" w:hAnsi="Symbol" w:hint="default"/>
      </w:rPr>
    </w:lvl>
    <w:lvl w:ilvl="7" w:tplc="3216FE70">
      <w:start w:val="1"/>
      <w:numFmt w:val="bullet"/>
      <w:lvlText w:val="o"/>
      <w:lvlJc w:val="left"/>
      <w:pPr>
        <w:ind w:left="5760" w:hanging="360"/>
      </w:pPr>
      <w:rPr>
        <w:rFonts w:ascii="Courier New" w:hAnsi="Courier New" w:hint="default"/>
      </w:rPr>
    </w:lvl>
    <w:lvl w:ilvl="8" w:tplc="B8AE825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0"/>
  </w:num>
  <w:num w:numId="4">
    <w:abstractNumId w:val="8"/>
  </w:num>
  <w:num w:numId="5">
    <w:abstractNumId w:val="13"/>
  </w:num>
  <w:num w:numId="6">
    <w:abstractNumId w:val="2"/>
  </w:num>
  <w:num w:numId="7">
    <w:abstractNumId w:val="17"/>
  </w:num>
  <w:num w:numId="8">
    <w:abstractNumId w:val="19"/>
  </w:num>
  <w:num w:numId="9">
    <w:abstractNumId w:val="4"/>
  </w:num>
  <w:num w:numId="10">
    <w:abstractNumId w:val="6"/>
  </w:num>
  <w:num w:numId="11">
    <w:abstractNumId w:val="7"/>
  </w:num>
  <w:num w:numId="12">
    <w:abstractNumId w:val="11"/>
  </w:num>
  <w:num w:numId="13">
    <w:abstractNumId w:val="10"/>
  </w:num>
  <w:num w:numId="14">
    <w:abstractNumId w:val="5"/>
  </w:num>
  <w:num w:numId="15">
    <w:abstractNumId w:val="9"/>
  </w:num>
  <w:num w:numId="16">
    <w:abstractNumId w:val="16"/>
  </w:num>
  <w:num w:numId="17">
    <w:abstractNumId w:val="15"/>
  </w:num>
  <w:num w:numId="18">
    <w:abstractNumId w:val="14"/>
  </w:num>
  <w:num w:numId="19">
    <w:abstractNumId w:val="3"/>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B72AE1"/>
    <w:rsid w:val="00A62B7F"/>
    <w:rsid w:val="0179EE83"/>
    <w:rsid w:val="023E0C7C"/>
    <w:rsid w:val="03A709E6"/>
    <w:rsid w:val="03BBB0A8"/>
    <w:rsid w:val="03C77792"/>
    <w:rsid w:val="03D55EAE"/>
    <w:rsid w:val="03E96529"/>
    <w:rsid w:val="04533135"/>
    <w:rsid w:val="0556EF3A"/>
    <w:rsid w:val="055C800E"/>
    <w:rsid w:val="0640A722"/>
    <w:rsid w:val="067263FD"/>
    <w:rsid w:val="079BEBE1"/>
    <w:rsid w:val="0A517734"/>
    <w:rsid w:val="0EB72AE1"/>
    <w:rsid w:val="0EE35294"/>
    <w:rsid w:val="0F20D5A6"/>
    <w:rsid w:val="0F6C5B6C"/>
    <w:rsid w:val="0F80F95D"/>
    <w:rsid w:val="0FD5177D"/>
    <w:rsid w:val="0FEA27DD"/>
    <w:rsid w:val="100E893A"/>
    <w:rsid w:val="102BD16C"/>
    <w:rsid w:val="1061CCC6"/>
    <w:rsid w:val="10BA9D59"/>
    <w:rsid w:val="10DE7CB1"/>
    <w:rsid w:val="113C0191"/>
    <w:rsid w:val="143908F1"/>
    <w:rsid w:val="14F8B336"/>
    <w:rsid w:val="15A652DC"/>
    <w:rsid w:val="17A65A16"/>
    <w:rsid w:val="1832AECC"/>
    <w:rsid w:val="18FAD9EA"/>
    <w:rsid w:val="19808368"/>
    <w:rsid w:val="1AD92BC6"/>
    <w:rsid w:val="1B2F8E84"/>
    <w:rsid w:val="1BD2FF1D"/>
    <w:rsid w:val="1EAC8280"/>
    <w:rsid w:val="1EB95AA4"/>
    <w:rsid w:val="1EBF5EB6"/>
    <w:rsid w:val="1EC77994"/>
    <w:rsid w:val="20D719DC"/>
    <w:rsid w:val="2168737D"/>
    <w:rsid w:val="220B758C"/>
    <w:rsid w:val="221BE136"/>
    <w:rsid w:val="22677D99"/>
    <w:rsid w:val="22D16819"/>
    <w:rsid w:val="2327A1C6"/>
    <w:rsid w:val="23B818D7"/>
    <w:rsid w:val="25BF3C34"/>
    <w:rsid w:val="25E1049C"/>
    <w:rsid w:val="26D84304"/>
    <w:rsid w:val="2722C87B"/>
    <w:rsid w:val="272B9712"/>
    <w:rsid w:val="29FFE79C"/>
    <w:rsid w:val="2A20B017"/>
    <w:rsid w:val="2A7667CE"/>
    <w:rsid w:val="2B6228DF"/>
    <w:rsid w:val="2B70BEB0"/>
    <w:rsid w:val="2C044D9A"/>
    <w:rsid w:val="2C753BA7"/>
    <w:rsid w:val="2C96E187"/>
    <w:rsid w:val="2D545428"/>
    <w:rsid w:val="2D967BF8"/>
    <w:rsid w:val="2DA74F3C"/>
    <w:rsid w:val="2DBB1FEA"/>
    <w:rsid w:val="2F727B62"/>
    <w:rsid w:val="2FC32699"/>
    <w:rsid w:val="32107BE9"/>
    <w:rsid w:val="33E8AD0D"/>
    <w:rsid w:val="33F2E1C4"/>
    <w:rsid w:val="35158D07"/>
    <w:rsid w:val="35B902EF"/>
    <w:rsid w:val="36B2B451"/>
    <w:rsid w:val="376C26A3"/>
    <w:rsid w:val="38059BE0"/>
    <w:rsid w:val="3828FA02"/>
    <w:rsid w:val="385DD404"/>
    <w:rsid w:val="39248C2B"/>
    <w:rsid w:val="394EF5D2"/>
    <w:rsid w:val="396189A7"/>
    <w:rsid w:val="397B4E1C"/>
    <w:rsid w:val="39B0EF13"/>
    <w:rsid w:val="3AEAA0C5"/>
    <w:rsid w:val="3B058B11"/>
    <w:rsid w:val="3B1A57F4"/>
    <w:rsid w:val="3B3DE84C"/>
    <w:rsid w:val="3B975B0B"/>
    <w:rsid w:val="3C751732"/>
    <w:rsid w:val="3CEE4B66"/>
    <w:rsid w:val="3D7ABF9C"/>
    <w:rsid w:val="3D9703B3"/>
    <w:rsid w:val="3EAB758E"/>
    <w:rsid w:val="410CED91"/>
    <w:rsid w:val="41E1CDF4"/>
    <w:rsid w:val="442B9376"/>
    <w:rsid w:val="4588ECBA"/>
    <w:rsid w:val="461FFC78"/>
    <w:rsid w:val="480E8DA1"/>
    <w:rsid w:val="487908B5"/>
    <w:rsid w:val="48DA3CAB"/>
    <w:rsid w:val="499387F5"/>
    <w:rsid w:val="49C8E937"/>
    <w:rsid w:val="4A842ABB"/>
    <w:rsid w:val="4A85C3B8"/>
    <w:rsid w:val="4B83F099"/>
    <w:rsid w:val="4CC712AE"/>
    <w:rsid w:val="4E403400"/>
    <w:rsid w:val="4EA95190"/>
    <w:rsid w:val="503786C0"/>
    <w:rsid w:val="51B5BCD1"/>
    <w:rsid w:val="529EE9AA"/>
    <w:rsid w:val="53EDF0F6"/>
    <w:rsid w:val="54A7D48B"/>
    <w:rsid w:val="56BF5EC8"/>
    <w:rsid w:val="5824024C"/>
    <w:rsid w:val="58911F08"/>
    <w:rsid w:val="5926BCFA"/>
    <w:rsid w:val="593DAF11"/>
    <w:rsid w:val="59A92A06"/>
    <w:rsid w:val="5B9D7039"/>
    <w:rsid w:val="5BEB4FBE"/>
    <w:rsid w:val="5C7C5B43"/>
    <w:rsid w:val="5C8456BD"/>
    <w:rsid w:val="5D28D889"/>
    <w:rsid w:val="5D5B2D2A"/>
    <w:rsid w:val="5EF19959"/>
    <w:rsid w:val="5F7F5241"/>
    <w:rsid w:val="617279AD"/>
    <w:rsid w:val="6273395B"/>
    <w:rsid w:val="62C581AE"/>
    <w:rsid w:val="63FBD023"/>
    <w:rsid w:val="6412F297"/>
    <w:rsid w:val="648C9FB6"/>
    <w:rsid w:val="658682E3"/>
    <w:rsid w:val="663F0019"/>
    <w:rsid w:val="66E15665"/>
    <w:rsid w:val="6757C39F"/>
    <w:rsid w:val="69B4CE50"/>
    <w:rsid w:val="6BA00C2D"/>
    <w:rsid w:val="6C2CD991"/>
    <w:rsid w:val="6CADB46C"/>
    <w:rsid w:val="6D589534"/>
    <w:rsid w:val="6EF3C3D5"/>
    <w:rsid w:val="6F646035"/>
    <w:rsid w:val="6F93ABC1"/>
    <w:rsid w:val="71483A86"/>
    <w:rsid w:val="73B1990F"/>
    <w:rsid w:val="7497B5EA"/>
    <w:rsid w:val="75A7B092"/>
    <w:rsid w:val="7659D81F"/>
    <w:rsid w:val="76945D85"/>
    <w:rsid w:val="769D3606"/>
    <w:rsid w:val="7A5F1B8D"/>
    <w:rsid w:val="7C362548"/>
    <w:rsid w:val="7CD08910"/>
    <w:rsid w:val="7D359091"/>
    <w:rsid w:val="7D37A503"/>
    <w:rsid w:val="7D928743"/>
    <w:rsid w:val="7DDA46F0"/>
    <w:rsid w:val="7F01751C"/>
    <w:rsid w:val="7F9E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2AE1"/>
  <w15:chartTrackingRefBased/>
  <w15:docId w15:val="{405E1897-3DBE-4A8E-A395-23864B1E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2851</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Terrelonge</dc:creator>
  <cp:keywords/>
  <dc:description/>
  <cp:lastModifiedBy>Magdarlyn Williams</cp:lastModifiedBy>
  <cp:revision>2</cp:revision>
  <dcterms:created xsi:type="dcterms:W3CDTF">2024-10-11T09:05:00Z</dcterms:created>
  <dcterms:modified xsi:type="dcterms:W3CDTF">2024-10-11T09:05:00Z</dcterms:modified>
</cp:coreProperties>
</file>