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41" w:rsidRDefault="00E927F4">
      <w:pPr>
        <w:jc w:val="both"/>
        <w:rPr>
          <w:color w:val="003399"/>
          <w:szCs w:val="22"/>
        </w:rPr>
      </w:pPr>
      <w:r>
        <w:rPr>
          <w:rFonts w:ascii="Times New Roman"/>
          <w:noProof/>
          <w:sz w:val="20"/>
        </w:rPr>
        <w:drawing>
          <wp:anchor distT="0" distB="0" distL="114300" distR="114300" simplePos="0" relativeHeight="251678720" behindDoc="1" locked="0" layoutInCell="1" allowOverlap="1">
            <wp:simplePos x="0" y="0"/>
            <wp:positionH relativeFrom="page">
              <wp:align>left</wp:align>
            </wp:positionH>
            <wp:positionV relativeFrom="paragraph">
              <wp:posOffset>0</wp:posOffset>
            </wp:positionV>
            <wp:extent cx="7562850" cy="3325785"/>
            <wp:effectExtent l="0" t="0" r="0" b="8255"/>
            <wp:wrapTight wrapText="bothSides">
              <wp:wrapPolygon edited="0">
                <wp:start x="0" y="0"/>
                <wp:lineTo x="0" y="21530"/>
                <wp:lineTo x="21546" y="21530"/>
                <wp:lineTo x="21546" y="0"/>
                <wp:lineTo x="0" y="0"/>
              </wp:wrapPolygon>
            </wp:wrapTight>
            <wp:docPr id="1" name="Picture 1"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1F1F41" w:rsidRDefault="001F1F41">
      <w:pPr>
        <w:spacing w:after="120"/>
        <w:rPr>
          <w:color w:val="003399"/>
          <w:szCs w:val="22"/>
        </w:rPr>
      </w:pPr>
    </w:p>
    <w:p w:rsidR="001F1F41" w:rsidRDefault="00E927F4">
      <w:pPr>
        <w:spacing w:after="120"/>
        <w:rPr>
          <w:b/>
          <w:color w:val="0070C0"/>
          <w:sz w:val="72"/>
          <w:szCs w:val="72"/>
        </w:rPr>
      </w:pPr>
      <w:r>
        <w:rPr>
          <w:b/>
          <w:color w:val="0070C0"/>
          <w:sz w:val="72"/>
          <w:szCs w:val="72"/>
        </w:rPr>
        <w:t>EXAMS POLICY</w:t>
      </w:r>
    </w:p>
    <w:p w:rsidR="001F1F41" w:rsidRDefault="00E927F4">
      <w:pPr>
        <w:spacing w:after="120"/>
        <w:rPr>
          <w:color w:val="0070C0"/>
          <w:sz w:val="72"/>
          <w:szCs w:val="72"/>
        </w:rPr>
      </w:pPr>
      <w:r>
        <w:rPr>
          <w:color w:val="0070C0"/>
          <w:sz w:val="72"/>
          <w:szCs w:val="72"/>
        </w:rPr>
        <w:t>2024/25</w:t>
      </w: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1F1F41">
      <w:pPr>
        <w:autoSpaceDE w:val="0"/>
        <w:autoSpaceDN w:val="0"/>
        <w:adjustRightInd w:val="0"/>
        <w:spacing w:line="276" w:lineRule="auto"/>
        <w:jc w:val="both"/>
      </w:pPr>
    </w:p>
    <w:p w:rsidR="001F1F41" w:rsidRDefault="00E927F4">
      <w:pPr>
        <w:spacing w:before="120" w:after="120" w:line="276" w:lineRule="auto"/>
      </w:pPr>
      <w:r>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1F1F41">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1F1F41" w:rsidRDefault="00E927F4">
            <w:pPr>
              <w:spacing w:before="120" w:after="120" w:line="276" w:lineRule="auto"/>
              <w:jc w:val="both"/>
              <w:rPr>
                <w:rFonts w:cs="Tahoma"/>
                <w:sz w:val="20"/>
                <w:szCs w:val="20"/>
              </w:rPr>
            </w:pPr>
            <w:r>
              <w:rPr>
                <w:rFonts w:cs="Tahoma"/>
                <w:sz w:val="20"/>
                <w:szCs w:val="20"/>
              </w:rPr>
              <w:t>Approved/reviewed and signed by</w:t>
            </w:r>
          </w:p>
        </w:tc>
      </w:tr>
      <w:tr w:rsidR="001F1F41">
        <w:tc>
          <w:tcPr>
            <w:tcW w:w="3969" w:type="dxa"/>
            <w:gridSpan w:val="2"/>
            <w:tcBorders>
              <w:top w:val="single" w:sz="8" w:space="0" w:color="auto"/>
              <w:left w:val="single" w:sz="8" w:space="0" w:color="auto"/>
              <w:bottom w:val="single" w:sz="8" w:space="0" w:color="auto"/>
              <w:right w:val="single" w:sz="8" w:space="0" w:color="auto"/>
            </w:tcBorders>
            <w:vAlign w:val="center"/>
          </w:tcPr>
          <w:p w:rsidR="001F1F41" w:rsidRDefault="00E927F4">
            <w:pPr>
              <w:spacing w:before="120" w:after="120" w:line="276" w:lineRule="auto"/>
              <w:jc w:val="both"/>
              <w:rPr>
                <w:rFonts w:cs="Tahoma"/>
              </w:rPr>
            </w:pPr>
            <w:r>
              <w:rPr>
                <w:rFonts w:cs="Tahoma"/>
              </w:rPr>
              <w:t xml:space="preserve">Name: Kim Donovan </w:t>
            </w:r>
          </w:p>
          <w:p w:rsidR="001F1F41" w:rsidRDefault="00E927F4">
            <w:pPr>
              <w:spacing w:before="120" w:after="120" w:line="276" w:lineRule="auto"/>
              <w:jc w:val="both"/>
              <w:rPr>
                <w:rFonts w:cs="Tahoma"/>
              </w:rPr>
            </w:pPr>
            <w:r>
              <w:rPr>
                <w:rFonts w:cs="Tahoma"/>
              </w:rPr>
              <w:t xml:space="preserve">Signature: </w:t>
            </w:r>
            <w:r>
              <w:rPr>
                <w:noProof/>
              </w:rPr>
              <w:drawing>
                <wp:inline distT="0" distB="0" distL="0" distR="0">
                  <wp:extent cx="539750" cy="1382395"/>
                  <wp:effectExtent l="0" t="2223"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39750" cy="1382395"/>
                          </a:xfrm>
                          <a:prstGeom prst="rect">
                            <a:avLst/>
                          </a:prstGeom>
                          <a:noFill/>
                          <a:ln>
                            <a:noFill/>
                          </a:ln>
                        </pic:spPr>
                      </pic:pic>
                    </a:graphicData>
                  </a:graphic>
                </wp:inline>
              </w:drawing>
            </w:r>
          </w:p>
        </w:tc>
      </w:tr>
      <w:tr w:rsidR="001F1F41">
        <w:tc>
          <w:tcPr>
            <w:tcW w:w="2008" w:type="dxa"/>
            <w:tcBorders>
              <w:top w:val="single" w:sz="8" w:space="0" w:color="auto"/>
              <w:left w:val="single" w:sz="8" w:space="0" w:color="auto"/>
              <w:bottom w:val="single" w:sz="8" w:space="0" w:color="auto"/>
              <w:right w:val="single" w:sz="6" w:space="0" w:color="auto"/>
            </w:tcBorders>
            <w:shd w:val="clear" w:color="auto" w:fill="C6D9F1" w:themeFill="text2" w:themeFillTint="33"/>
            <w:vAlign w:val="center"/>
          </w:tcPr>
          <w:p w:rsidR="001F1F41" w:rsidRDefault="00E927F4">
            <w:pPr>
              <w:spacing w:before="120" w:after="120" w:line="276" w:lineRule="auto"/>
              <w:ind w:left="1080" w:hanging="1080"/>
              <w:rPr>
                <w:rFonts w:cs="Tahoma"/>
                <w:sz w:val="20"/>
                <w:szCs w:val="20"/>
              </w:rPr>
            </w:pPr>
            <w:r>
              <w:rPr>
                <w:rFonts w:cs="Tahoma"/>
                <w:sz w:val="20"/>
                <w:szCs w:val="20"/>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rsidR="001F1F41" w:rsidRDefault="00E927F4">
            <w:pPr>
              <w:spacing w:before="120" w:after="120" w:line="276" w:lineRule="auto"/>
              <w:jc w:val="both"/>
              <w:rPr>
                <w:rFonts w:cs="Tahoma"/>
              </w:rPr>
            </w:pPr>
            <w:r>
              <w:rPr>
                <w:rFonts w:cs="Tahoma"/>
                <w:sz w:val="20"/>
                <w:szCs w:val="20"/>
              </w:rPr>
              <w:t>September 24</w:t>
            </w:r>
          </w:p>
        </w:tc>
      </w:tr>
    </w:tbl>
    <w:p w:rsidR="001F1F41" w:rsidRDefault="001F1F41">
      <w:pPr>
        <w:spacing w:before="120" w:after="120" w:line="276" w:lineRule="auto"/>
        <w:jc w:val="both"/>
        <w:rPr>
          <w:rFonts w:cs="Arial"/>
          <w:b/>
          <w:color w:val="FF3300"/>
        </w:rPr>
      </w:pPr>
    </w:p>
    <w:p w:rsidR="001F1F41" w:rsidRDefault="001F1F41">
      <w:pPr>
        <w:tabs>
          <w:tab w:val="center" w:pos="5026"/>
        </w:tabs>
        <w:spacing w:after="200" w:line="276" w:lineRule="auto"/>
        <w:jc w:val="center"/>
      </w:pPr>
      <w:bookmarkStart w:id="0" w:name="_Toc490256598"/>
    </w:p>
    <w:p w:rsidR="001F1F41" w:rsidRDefault="001F1F41">
      <w:pPr>
        <w:tabs>
          <w:tab w:val="center" w:pos="5026"/>
        </w:tabs>
        <w:spacing w:after="200" w:line="276" w:lineRule="auto"/>
        <w:jc w:val="center"/>
      </w:pPr>
    </w:p>
    <w:p w:rsidR="001F1F41" w:rsidRDefault="001F1F41">
      <w:pPr>
        <w:tabs>
          <w:tab w:val="center" w:pos="5026"/>
        </w:tabs>
        <w:spacing w:after="200" w:line="276" w:lineRule="auto"/>
        <w:jc w:val="center"/>
      </w:pPr>
    </w:p>
    <w:p w:rsidR="001F1F41" w:rsidRDefault="00E927F4">
      <w:pPr>
        <w:pStyle w:val="Headinglevel1"/>
        <w:spacing w:before="240" w:line="276" w:lineRule="auto"/>
        <w:jc w:val="both"/>
        <w:rPr>
          <w:szCs w:val="24"/>
        </w:rPr>
      </w:pPr>
      <w:bookmarkStart w:id="1" w:name="_Toc150852053"/>
      <w:r>
        <w:rPr>
          <w:szCs w:val="24"/>
        </w:rPr>
        <w:t xml:space="preserve">Key staff involved in </w:t>
      </w:r>
      <w:bookmarkEnd w:id="0"/>
      <w:r>
        <w:rPr>
          <w:szCs w:val="24"/>
        </w:rPr>
        <w:t>the 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1F1F41">
        <w:tc>
          <w:tcPr>
            <w:tcW w:w="3392" w:type="dxa"/>
            <w:shd w:val="clear" w:color="auto" w:fill="C6D9F1" w:themeFill="text2" w:themeFillTint="33"/>
          </w:tcPr>
          <w:p w:rsidR="001F1F41" w:rsidRDefault="00E927F4">
            <w:pPr>
              <w:spacing w:before="120" w:after="120"/>
              <w:jc w:val="both"/>
              <w:rPr>
                <w:rFonts w:cs="Tahoma"/>
                <w:bCs/>
                <w:sz w:val="20"/>
                <w:szCs w:val="20"/>
              </w:rPr>
            </w:pPr>
            <w:r>
              <w:rPr>
                <w:rFonts w:cs="Tahoma"/>
                <w:bCs/>
                <w:sz w:val="20"/>
                <w:szCs w:val="20"/>
              </w:rPr>
              <w:t>Role</w:t>
            </w:r>
          </w:p>
        </w:tc>
        <w:tc>
          <w:tcPr>
            <w:tcW w:w="6640" w:type="dxa"/>
            <w:shd w:val="clear" w:color="auto" w:fill="C6D9F1" w:themeFill="text2" w:themeFillTint="33"/>
          </w:tcPr>
          <w:p w:rsidR="001F1F41" w:rsidRDefault="00E927F4">
            <w:pPr>
              <w:spacing w:before="120" w:after="120"/>
              <w:jc w:val="both"/>
              <w:rPr>
                <w:rFonts w:cs="Tahoma"/>
                <w:bCs/>
                <w:sz w:val="20"/>
                <w:szCs w:val="20"/>
              </w:rPr>
            </w:pPr>
            <w:r>
              <w:rPr>
                <w:rFonts w:cs="Tahoma"/>
                <w:bCs/>
                <w:sz w:val="20"/>
                <w:szCs w:val="20"/>
              </w:rPr>
              <w:t>Name(s)</w:t>
            </w:r>
          </w:p>
        </w:tc>
      </w:tr>
      <w:tr w:rsidR="001F1F41">
        <w:tc>
          <w:tcPr>
            <w:tcW w:w="3392" w:type="dxa"/>
          </w:tcPr>
          <w:p w:rsidR="001F1F41" w:rsidRDefault="00E927F4">
            <w:pPr>
              <w:spacing w:before="120" w:after="120"/>
              <w:jc w:val="both"/>
              <w:rPr>
                <w:rFonts w:cs="Tahoma"/>
                <w:sz w:val="20"/>
                <w:szCs w:val="20"/>
              </w:rPr>
            </w:pPr>
            <w:r>
              <w:rPr>
                <w:rFonts w:cs="Tahoma"/>
                <w:sz w:val="20"/>
                <w:szCs w:val="20"/>
              </w:rPr>
              <w:t>Head of centre</w:t>
            </w:r>
          </w:p>
        </w:tc>
        <w:tc>
          <w:tcPr>
            <w:tcW w:w="6640" w:type="dxa"/>
          </w:tcPr>
          <w:p w:rsidR="001F1F41" w:rsidRDefault="00E927F4">
            <w:pPr>
              <w:spacing w:before="120" w:after="120"/>
              <w:jc w:val="both"/>
              <w:rPr>
                <w:rFonts w:cs="Tahoma"/>
                <w:b/>
                <w:szCs w:val="22"/>
              </w:rPr>
            </w:pPr>
            <w:r>
              <w:rPr>
                <w:rFonts w:cs="Tahoma"/>
                <w:b/>
                <w:szCs w:val="22"/>
              </w:rPr>
              <w:t>Kim Donovan</w:t>
            </w:r>
          </w:p>
        </w:tc>
      </w:tr>
      <w:tr w:rsidR="001F1F41">
        <w:tc>
          <w:tcPr>
            <w:tcW w:w="3392" w:type="dxa"/>
          </w:tcPr>
          <w:p w:rsidR="001F1F41" w:rsidRDefault="00E927F4">
            <w:pPr>
              <w:spacing w:before="120" w:after="120"/>
              <w:jc w:val="both"/>
              <w:rPr>
                <w:rFonts w:cs="Tahoma"/>
                <w:sz w:val="20"/>
                <w:szCs w:val="20"/>
              </w:rPr>
            </w:pPr>
            <w:r>
              <w:rPr>
                <w:rFonts w:cs="Tahoma"/>
                <w:sz w:val="20"/>
                <w:szCs w:val="20"/>
              </w:rPr>
              <w:t>Exams officer line manager (Senior leader)</w:t>
            </w:r>
          </w:p>
        </w:tc>
        <w:tc>
          <w:tcPr>
            <w:tcW w:w="6640" w:type="dxa"/>
          </w:tcPr>
          <w:p w:rsidR="001F1F41" w:rsidRDefault="00E927F4">
            <w:pPr>
              <w:spacing w:before="120" w:after="120"/>
              <w:jc w:val="both"/>
              <w:rPr>
                <w:rFonts w:cs="Tahoma"/>
                <w:b/>
                <w:szCs w:val="22"/>
              </w:rPr>
            </w:pPr>
            <w:r>
              <w:rPr>
                <w:rFonts w:cs="Tahoma"/>
                <w:b/>
                <w:szCs w:val="22"/>
              </w:rPr>
              <w:t xml:space="preserve">Einora Seiliute </w:t>
            </w:r>
          </w:p>
        </w:tc>
      </w:tr>
      <w:tr w:rsidR="001F1F41">
        <w:tc>
          <w:tcPr>
            <w:tcW w:w="3392" w:type="dxa"/>
          </w:tcPr>
          <w:p w:rsidR="001F1F41" w:rsidRDefault="00E927F4">
            <w:pPr>
              <w:spacing w:before="120" w:after="120"/>
              <w:jc w:val="both"/>
              <w:rPr>
                <w:rFonts w:cs="Tahoma"/>
                <w:sz w:val="20"/>
                <w:szCs w:val="20"/>
              </w:rPr>
            </w:pPr>
            <w:r>
              <w:rPr>
                <w:rFonts w:cs="Tahoma"/>
                <w:sz w:val="20"/>
                <w:szCs w:val="20"/>
              </w:rPr>
              <w:t>Exams officer</w:t>
            </w:r>
          </w:p>
        </w:tc>
        <w:tc>
          <w:tcPr>
            <w:tcW w:w="6640" w:type="dxa"/>
          </w:tcPr>
          <w:p w:rsidR="001F1F41" w:rsidRDefault="00E927F4">
            <w:pPr>
              <w:spacing w:before="120" w:after="120"/>
              <w:jc w:val="both"/>
              <w:rPr>
                <w:rFonts w:cs="Tahoma"/>
                <w:b/>
                <w:szCs w:val="22"/>
              </w:rPr>
            </w:pPr>
            <w:r>
              <w:rPr>
                <w:rFonts w:cs="Tahoma"/>
                <w:b/>
                <w:szCs w:val="22"/>
              </w:rPr>
              <w:t>Hayat Abuallan</w:t>
            </w:r>
          </w:p>
        </w:tc>
      </w:tr>
      <w:tr w:rsidR="001F1F41">
        <w:tc>
          <w:tcPr>
            <w:tcW w:w="3392" w:type="dxa"/>
          </w:tcPr>
          <w:p w:rsidR="001F1F41" w:rsidRDefault="00E927F4">
            <w:pPr>
              <w:spacing w:before="120" w:after="120"/>
              <w:jc w:val="both"/>
              <w:rPr>
                <w:rFonts w:cs="Tahoma"/>
                <w:sz w:val="20"/>
                <w:szCs w:val="20"/>
              </w:rPr>
            </w:pPr>
            <w:r>
              <w:rPr>
                <w:rFonts w:cs="Tahoma"/>
                <w:sz w:val="20"/>
                <w:szCs w:val="20"/>
              </w:rPr>
              <w:t>ALS lead/</w:t>
            </w:r>
            <w:proofErr w:type="spellStart"/>
            <w:r>
              <w:rPr>
                <w:rFonts w:cs="Tahoma"/>
                <w:sz w:val="20"/>
                <w:szCs w:val="20"/>
              </w:rPr>
              <w:t>SENCo</w:t>
            </w:r>
            <w:proofErr w:type="spellEnd"/>
          </w:p>
        </w:tc>
        <w:tc>
          <w:tcPr>
            <w:tcW w:w="6640" w:type="dxa"/>
          </w:tcPr>
          <w:p w:rsidR="001F1F41" w:rsidRDefault="00E927F4">
            <w:pPr>
              <w:spacing w:before="120" w:after="120"/>
              <w:jc w:val="both"/>
              <w:rPr>
                <w:rFonts w:cs="Tahoma"/>
                <w:b/>
                <w:szCs w:val="22"/>
              </w:rPr>
            </w:pPr>
            <w:r>
              <w:rPr>
                <w:rFonts w:cs="Tahoma"/>
                <w:b/>
                <w:szCs w:val="22"/>
              </w:rPr>
              <w:t xml:space="preserve">Magdarlyn Williams </w:t>
            </w:r>
          </w:p>
        </w:tc>
      </w:tr>
      <w:tr w:rsidR="001F1F41">
        <w:tc>
          <w:tcPr>
            <w:tcW w:w="3392" w:type="dxa"/>
          </w:tcPr>
          <w:p w:rsidR="001F1F41" w:rsidRDefault="00E927F4">
            <w:pPr>
              <w:spacing w:before="120" w:after="120"/>
              <w:jc w:val="both"/>
              <w:rPr>
                <w:rFonts w:cs="Tahoma"/>
                <w:b/>
                <w:sz w:val="20"/>
                <w:szCs w:val="20"/>
              </w:rPr>
            </w:pPr>
            <w:r>
              <w:rPr>
                <w:rFonts w:cs="Tahoma"/>
                <w:sz w:val="20"/>
                <w:szCs w:val="20"/>
              </w:rPr>
              <w:t>Senior leader(s)</w:t>
            </w:r>
          </w:p>
        </w:tc>
        <w:tc>
          <w:tcPr>
            <w:tcW w:w="6640" w:type="dxa"/>
          </w:tcPr>
          <w:p w:rsidR="001F1F41" w:rsidRDefault="00E927F4" w:rsidP="00E927F4">
            <w:pPr>
              <w:spacing w:before="120" w:after="120"/>
              <w:jc w:val="both"/>
              <w:rPr>
                <w:rFonts w:cs="Tahoma"/>
                <w:b/>
                <w:szCs w:val="22"/>
              </w:rPr>
            </w:pPr>
            <w:r>
              <w:rPr>
                <w:rFonts w:cs="Tahoma"/>
                <w:b/>
                <w:szCs w:val="22"/>
              </w:rPr>
              <w:t xml:space="preserve">Kim Donovan, </w:t>
            </w:r>
            <w:bookmarkStart w:id="2" w:name="_GoBack"/>
            <w:r w:rsidR="00A627B5" w:rsidRPr="00A627B5">
              <w:rPr>
                <w:rFonts w:cs="Tahoma"/>
                <w:b/>
              </w:rPr>
              <w:t>Daniel Buja</w:t>
            </w:r>
            <w:bookmarkEnd w:id="2"/>
          </w:p>
        </w:tc>
      </w:tr>
    </w:tbl>
    <w:p w:rsidR="001F1F41" w:rsidRDefault="001F1F41">
      <w:pPr>
        <w:spacing w:before="120" w:after="120" w:line="276" w:lineRule="auto"/>
        <w:jc w:val="both"/>
        <w:rPr>
          <w:rFonts w:cs="Arial"/>
          <w:b/>
          <w:color w:val="FF3300"/>
        </w:rPr>
      </w:pPr>
    </w:p>
    <w:p w:rsidR="001F1F41" w:rsidRDefault="00E927F4">
      <w:pPr>
        <w:spacing w:after="200" w:line="276" w:lineRule="auto"/>
        <w:jc w:val="both"/>
        <w:rPr>
          <w:rFonts w:cs="Arial"/>
          <w:b/>
          <w:color w:val="FF3300"/>
        </w:rPr>
      </w:pPr>
      <w:r>
        <w:rPr>
          <w:rFonts w:cs="Arial"/>
          <w:b/>
          <w:color w:val="FF3300"/>
        </w:rPr>
        <w:br w:type="page"/>
      </w:r>
    </w:p>
    <w:sdt>
      <w:sdtPr>
        <w:rPr>
          <w:rFonts w:eastAsiaTheme="minorEastAsia"/>
          <w:b/>
          <w:bCs/>
          <w:szCs w:val="22"/>
        </w:rPr>
        <w:id w:val="48389015"/>
        <w:docPartObj>
          <w:docPartGallery w:val="Table of Contents"/>
          <w:docPartUnique/>
        </w:docPartObj>
      </w:sdtPr>
      <w:sdtEndPr>
        <w:rPr>
          <w:rFonts w:eastAsia="Times New Roman" w:cs="Arial"/>
          <w:b w:val="0"/>
          <w:bCs w:val="0"/>
          <w:szCs w:val="24"/>
        </w:rPr>
      </w:sdtEndPr>
      <w:sdtContent>
        <w:p w:rsidR="001F1F41" w:rsidRDefault="00E927F4">
          <w:pPr>
            <w:pStyle w:val="TOC1"/>
            <w:rPr>
              <w:b/>
              <w:bCs/>
              <w:color w:val="003399"/>
            </w:rPr>
          </w:pPr>
          <w:r>
            <w:rPr>
              <w:b/>
              <w:bCs/>
              <w:color w:val="003399"/>
              <w:sz w:val="24"/>
            </w:rPr>
            <w:t>Contents</w:t>
          </w:r>
        </w:p>
        <w:p w:rsidR="001F1F41" w:rsidRDefault="00E927F4">
          <w:pPr>
            <w:pStyle w:val="TOC1"/>
            <w:tabs>
              <w:tab w:val="right" w:leader="dot" w:pos="10042"/>
            </w:tabs>
            <w:rPr>
              <w:rFonts w:asciiTheme="minorHAnsi" w:eastAsiaTheme="minorEastAsia" w:hAnsiTheme="minorHAnsi" w:cstheme="minorBidi"/>
              <w:noProof/>
              <w:szCs w:val="22"/>
            </w:rPr>
          </w:pPr>
          <w:r>
            <w:rPr>
              <w:rFonts w:cs="Arial"/>
            </w:rPr>
            <w:fldChar w:fldCharType="begin"/>
          </w:r>
          <w:r>
            <w:rPr>
              <w:rFonts w:cs="Arial"/>
            </w:rPr>
            <w:instrText xml:space="preserve"> TOC \o "1-3" \h \z \u </w:instrText>
          </w:r>
          <w:r>
            <w:rPr>
              <w:rFonts w:cs="Arial"/>
            </w:rPr>
            <w:fldChar w:fldCharType="separate"/>
          </w:r>
          <w:hyperlink w:anchor="_Toc150852053" w:history="1">
            <w:r>
              <w:rPr>
                <w:rStyle w:val="Hyperlink"/>
                <w:noProof/>
              </w:rPr>
              <w:t>Key staff involved in the policy</w:t>
            </w:r>
            <w:r>
              <w:rPr>
                <w:noProof/>
                <w:webHidden/>
              </w:rPr>
              <w:tab/>
            </w:r>
            <w:r>
              <w:rPr>
                <w:noProof/>
                <w:webHidden/>
              </w:rPr>
              <w:fldChar w:fldCharType="begin"/>
            </w:r>
            <w:r>
              <w:rPr>
                <w:noProof/>
                <w:webHidden/>
              </w:rPr>
              <w:instrText xml:space="preserve"> PAGEREF _Toc150852053 \h </w:instrText>
            </w:r>
            <w:r>
              <w:rPr>
                <w:noProof/>
                <w:webHidden/>
              </w:rPr>
            </w:r>
            <w:r>
              <w:rPr>
                <w:noProof/>
                <w:webHidden/>
              </w:rPr>
              <w:fldChar w:fldCharType="separate"/>
            </w:r>
            <w:r>
              <w:rPr>
                <w:noProof/>
                <w:webHidden/>
              </w:rPr>
              <w:t>2</w:t>
            </w:r>
            <w:r>
              <w:rPr>
                <w:noProof/>
                <w:webHidden/>
              </w:rPr>
              <w:fldChar w:fldCharType="end"/>
            </w:r>
          </w:hyperlink>
        </w:p>
        <w:p w:rsidR="001F1F41" w:rsidRDefault="00A627B5">
          <w:pPr>
            <w:pStyle w:val="TOC1"/>
            <w:tabs>
              <w:tab w:val="right" w:leader="dot" w:pos="10042"/>
            </w:tabs>
            <w:rPr>
              <w:rFonts w:asciiTheme="minorHAnsi" w:eastAsiaTheme="minorEastAsia" w:hAnsiTheme="minorHAnsi" w:cstheme="minorBidi"/>
              <w:noProof/>
              <w:szCs w:val="22"/>
            </w:rPr>
          </w:pPr>
          <w:hyperlink w:anchor="_Toc150852054" w:history="1">
            <w:r w:rsidR="00E927F4">
              <w:rPr>
                <w:rStyle w:val="Hyperlink"/>
                <w:rFonts w:cs="Arial"/>
                <w:noProof/>
              </w:rPr>
              <w:t>Purpose of the policy</w:t>
            </w:r>
            <w:r w:rsidR="00E927F4">
              <w:rPr>
                <w:noProof/>
                <w:webHidden/>
              </w:rPr>
              <w:tab/>
            </w:r>
            <w:r w:rsidR="00E927F4">
              <w:rPr>
                <w:noProof/>
                <w:webHidden/>
              </w:rPr>
              <w:fldChar w:fldCharType="begin"/>
            </w:r>
            <w:r w:rsidR="00E927F4">
              <w:rPr>
                <w:noProof/>
                <w:webHidden/>
              </w:rPr>
              <w:instrText xml:space="preserve"> PAGEREF _Toc150852054 \h </w:instrText>
            </w:r>
            <w:r w:rsidR="00E927F4">
              <w:rPr>
                <w:noProof/>
                <w:webHidden/>
              </w:rPr>
            </w:r>
            <w:r w:rsidR="00E927F4">
              <w:rPr>
                <w:noProof/>
                <w:webHidden/>
              </w:rPr>
              <w:fldChar w:fldCharType="separate"/>
            </w:r>
            <w:r w:rsidR="00E927F4">
              <w:rPr>
                <w:noProof/>
                <w:webHidden/>
              </w:rPr>
              <w:t>6</w:t>
            </w:r>
            <w:r w:rsidR="00E927F4">
              <w:rPr>
                <w:noProof/>
                <w:webHidden/>
              </w:rPr>
              <w:fldChar w:fldCharType="end"/>
            </w:r>
          </w:hyperlink>
        </w:p>
        <w:p w:rsidR="001F1F41" w:rsidRDefault="00A627B5">
          <w:pPr>
            <w:pStyle w:val="TOC1"/>
            <w:tabs>
              <w:tab w:val="right" w:leader="dot" w:pos="10042"/>
            </w:tabs>
            <w:rPr>
              <w:rFonts w:asciiTheme="minorHAnsi" w:eastAsiaTheme="minorEastAsia" w:hAnsiTheme="minorHAnsi" w:cstheme="minorBidi"/>
              <w:noProof/>
              <w:szCs w:val="22"/>
            </w:rPr>
          </w:pPr>
          <w:hyperlink w:anchor="_Toc150852055" w:history="1">
            <w:r w:rsidR="00E927F4">
              <w:rPr>
                <w:rStyle w:val="Hyperlink"/>
                <w:rFonts w:cs="Arial"/>
                <w:noProof/>
              </w:rPr>
              <w:t>Roles and responsibilities overview</w:t>
            </w:r>
            <w:r w:rsidR="00E927F4">
              <w:rPr>
                <w:noProof/>
                <w:webHidden/>
              </w:rPr>
              <w:tab/>
            </w:r>
            <w:r w:rsidR="00E927F4">
              <w:rPr>
                <w:noProof/>
                <w:webHidden/>
              </w:rPr>
              <w:fldChar w:fldCharType="begin"/>
            </w:r>
            <w:r w:rsidR="00E927F4">
              <w:rPr>
                <w:noProof/>
                <w:webHidden/>
              </w:rPr>
              <w:instrText xml:space="preserve"> PAGEREF _Toc150852055 \h </w:instrText>
            </w:r>
            <w:r w:rsidR="00E927F4">
              <w:rPr>
                <w:noProof/>
                <w:webHidden/>
              </w:rPr>
            </w:r>
            <w:r w:rsidR="00E927F4">
              <w:rPr>
                <w:noProof/>
                <w:webHidden/>
              </w:rPr>
              <w:fldChar w:fldCharType="separate"/>
            </w:r>
            <w:r w:rsidR="00E927F4">
              <w:rPr>
                <w:noProof/>
                <w:webHidden/>
              </w:rPr>
              <w:t>6</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57" w:history="1">
            <w:r w:rsidR="00E927F4">
              <w:rPr>
                <w:rStyle w:val="Hyperlink"/>
                <w:rFonts w:cs="Arial"/>
                <w:noProof/>
              </w:rPr>
              <w:t>Recruitment, selection and training of staff</w:t>
            </w:r>
            <w:r w:rsidR="00E927F4">
              <w:rPr>
                <w:noProof/>
                <w:webHidden/>
              </w:rPr>
              <w:tab/>
            </w:r>
            <w:r w:rsidR="00E927F4">
              <w:rPr>
                <w:noProof/>
                <w:webHidden/>
              </w:rPr>
              <w:fldChar w:fldCharType="begin"/>
            </w:r>
            <w:r w:rsidR="00E927F4">
              <w:rPr>
                <w:noProof/>
                <w:webHidden/>
              </w:rPr>
              <w:instrText xml:space="preserve"> PAGEREF _Toc150852057 \h </w:instrText>
            </w:r>
            <w:r w:rsidR="00E927F4">
              <w:rPr>
                <w:noProof/>
                <w:webHidden/>
              </w:rPr>
            </w:r>
            <w:r w:rsidR="00E927F4">
              <w:rPr>
                <w:noProof/>
                <w:webHidden/>
              </w:rPr>
              <w:fldChar w:fldCharType="separate"/>
            </w:r>
            <w:r w:rsidR="00E927F4">
              <w:rPr>
                <w:noProof/>
                <w:webHidden/>
              </w:rPr>
              <w:t>7</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58" w:history="1">
            <w:r w:rsidR="00E927F4">
              <w:rPr>
                <w:rStyle w:val="Hyperlink"/>
                <w:rFonts w:cs="Arial"/>
                <w:noProof/>
              </w:rPr>
              <w:t>Internal governance arrangements</w:t>
            </w:r>
            <w:r w:rsidR="00E927F4">
              <w:rPr>
                <w:noProof/>
                <w:webHidden/>
              </w:rPr>
              <w:tab/>
            </w:r>
            <w:r w:rsidR="00E927F4">
              <w:rPr>
                <w:noProof/>
                <w:webHidden/>
              </w:rPr>
              <w:fldChar w:fldCharType="begin"/>
            </w:r>
            <w:r w:rsidR="00E927F4">
              <w:rPr>
                <w:noProof/>
                <w:webHidden/>
              </w:rPr>
              <w:instrText xml:space="preserve"> PAGEREF _Toc150852058 \h </w:instrText>
            </w:r>
            <w:r w:rsidR="00E927F4">
              <w:rPr>
                <w:noProof/>
                <w:webHidden/>
              </w:rPr>
            </w:r>
            <w:r w:rsidR="00E927F4">
              <w:rPr>
                <w:noProof/>
                <w:webHidden/>
              </w:rPr>
              <w:fldChar w:fldCharType="separate"/>
            </w:r>
            <w:r w:rsidR="00E927F4">
              <w:rPr>
                <w:noProof/>
                <w:webHidden/>
              </w:rPr>
              <w:t>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59" w:history="1">
            <w:r w:rsidR="00E927F4">
              <w:rPr>
                <w:rStyle w:val="Hyperlink"/>
                <w:noProof/>
              </w:rPr>
              <w:t>Escalation Process</w:t>
            </w:r>
            <w:r w:rsidR="00E927F4">
              <w:rPr>
                <w:noProof/>
                <w:webHidden/>
              </w:rPr>
              <w:tab/>
            </w:r>
            <w:r w:rsidR="00E927F4">
              <w:rPr>
                <w:noProof/>
                <w:webHidden/>
              </w:rPr>
              <w:fldChar w:fldCharType="begin"/>
            </w:r>
            <w:r w:rsidR="00E927F4">
              <w:rPr>
                <w:noProof/>
                <w:webHidden/>
              </w:rPr>
              <w:instrText xml:space="preserve"> PAGEREF _Toc150852059 \h </w:instrText>
            </w:r>
            <w:r w:rsidR="00E927F4">
              <w:rPr>
                <w:noProof/>
                <w:webHidden/>
              </w:rPr>
            </w:r>
            <w:r w:rsidR="00E927F4">
              <w:rPr>
                <w:noProof/>
                <w:webHidden/>
              </w:rPr>
              <w:fldChar w:fldCharType="separate"/>
            </w:r>
            <w:r w:rsidR="00E927F4">
              <w:rPr>
                <w:noProof/>
                <w:webHidden/>
              </w:rPr>
              <w:t>8</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60" w:history="1">
            <w:r w:rsidR="00E927F4">
              <w:rPr>
                <w:rStyle w:val="Hyperlink"/>
                <w:rFonts w:cs="Arial"/>
                <w:noProof/>
              </w:rPr>
              <w:t>Delivery of qualifications</w:t>
            </w:r>
            <w:r w:rsidR="00E927F4">
              <w:rPr>
                <w:noProof/>
                <w:webHidden/>
              </w:rPr>
              <w:tab/>
            </w:r>
            <w:r w:rsidR="00E927F4">
              <w:rPr>
                <w:noProof/>
                <w:webHidden/>
              </w:rPr>
              <w:fldChar w:fldCharType="begin"/>
            </w:r>
            <w:r w:rsidR="00E927F4">
              <w:rPr>
                <w:noProof/>
                <w:webHidden/>
              </w:rPr>
              <w:instrText xml:space="preserve"> PAGEREF _Toc150852060 \h </w:instrText>
            </w:r>
            <w:r w:rsidR="00E927F4">
              <w:rPr>
                <w:noProof/>
                <w:webHidden/>
              </w:rPr>
            </w:r>
            <w:r w:rsidR="00E927F4">
              <w:rPr>
                <w:noProof/>
                <w:webHidden/>
              </w:rPr>
              <w:fldChar w:fldCharType="separate"/>
            </w:r>
            <w:r w:rsidR="00E927F4">
              <w:rPr>
                <w:noProof/>
                <w:webHidden/>
              </w:rPr>
              <w:t>8</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61" w:history="1">
            <w:r w:rsidR="00E927F4">
              <w:rPr>
                <w:rStyle w:val="Hyperlink"/>
                <w:rFonts w:cs="Arial"/>
                <w:noProof/>
              </w:rPr>
              <w:t>Public liability</w:t>
            </w:r>
            <w:r w:rsidR="00E927F4">
              <w:rPr>
                <w:noProof/>
                <w:webHidden/>
              </w:rPr>
              <w:tab/>
            </w:r>
            <w:r w:rsidR="00E927F4">
              <w:rPr>
                <w:noProof/>
                <w:webHidden/>
              </w:rPr>
              <w:fldChar w:fldCharType="begin"/>
            </w:r>
            <w:r w:rsidR="00E927F4">
              <w:rPr>
                <w:noProof/>
                <w:webHidden/>
              </w:rPr>
              <w:instrText xml:space="preserve"> PAGEREF _Toc150852061 \h </w:instrText>
            </w:r>
            <w:r w:rsidR="00E927F4">
              <w:rPr>
                <w:noProof/>
                <w:webHidden/>
              </w:rPr>
            </w:r>
            <w:r w:rsidR="00E927F4">
              <w:rPr>
                <w:noProof/>
                <w:webHidden/>
              </w:rPr>
              <w:fldChar w:fldCharType="separate"/>
            </w:r>
            <w:r w:rsidR="00E927F4">
              <w:rPr>
                <w:noProof/>
                <w:webHidden/>
              </w:rPr>
              <w:t>8</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62" w:history="1">
            <w:r w:rsidR="00E927F4">
              <w:rPr>
                <w:rStyle w:val="Hyperlink"/>
                <w:rFonts w:cs="Arial"/>
                <w:noProof/>
              </w:rPr>
              <w:t>Security of assessment materials</w:t>
            </w:r>
            <w:r w:rsidR="00E927F4">
              <w:rPr>
                <w:noProof/>
                <w:webHidden/>
              </w:rPr>
              <w:tab/>
            </w:r>
            <w:r w:rsidR="00E927F4">
              <w:rPr>
                <w:noProof/>
                <w:webHidden/>
              </w:rPr>
              <w:fldChar w:fldCharType="begin"/>
            </w:r>
            <w:r w:rsidR="00E927F4">
              <w:rPr>
                <w:noProof/>
                <w:webHidden/>
              </w:rPr>
              <w:instrText xml:space="preserve"> PAGEREF _Toc150852062 \h </w:instrText>
            </w:r>
            <w:r w:rsidR="00E927F4">
              <w:rPr>
                <w:noProof/>
                <w:webHidden/>
              </w:rPr>
            </w:r>
            <w:r w:rsidR="00E927F4">
              <w:rPr>
                <w:noProof/>
                <w:webHidden/>
              </w:rPr>
              <w:fldChar w:fldCharType="separate"/>
            </w:r>
            <w:r w:rsidR="00E927F4">
              <w:rPr>
                <w:noProof/>
                <w:webHidden/>
              </w:rPr>
              <w:t>8</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63" w:history="1">
            <w:r w:rsidR="00E927F4">
              <w:rPr>
                <w:rStyle w:val="Hyperlink"/>
                <w:rFonts w:cs="Arial"/>
                <w:noProof/>
              </w:rPr>
              <w:t>Malpractice</w:t>
            </w:r>
            <w:r w:rsidR="00E927F4">
              <w:rPr>
                <w:noProof/>
                <w:webHidden/>
              </w:rPr>
              <w:tab/>
            </w:r>
            <w:r w:rsidR="00E927F4">
              <w:rPr>
                <w:noProof/>
                <w:webHidden/>
              </w:rPr>
              <w:fldChar w:fldCharType="begin"/>
            </w:r>
            <w:r w:rsidR="00E927F4">
              <w:rPr>
                <w:noProof/>
                <w:webHidden/>
              </w:rPr>
              <w:instrText xml:space="preserve"> PAGEREF _Toc150852063 \h </w:instrText>
            </w:r>
            <w:r w:rsidR="00E927F4">
              <w:rPr>
                <w:noProof/>
                <w:webHidden/>
              </w:rPr>
            </w:r>
            <w:r w:rsidR="00E927F4">
              <w:rPr>
                <w:noProof/>
                <w:webHidden/>
              </w:rPr>
              <w:fldChar w:fldCharType="separate"/>
            </w:r>
            <w:r w:rsidR="00E927F4">
              <w:rPr>
                <w:noProof/>
                <w:webHidden/>
              </w:rPr>
              <w:t>9</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64" w:history="1">
            <w:r w:rsidR="00E927F4">
              <w:rPr>
                <w:rStyle w:val="Hyperlink"/>
                <w:noProof/>
              </w:rPr>
              <w:t>Policies/procedures</w:t>
            </w:r>
            <w:r w:rsidR="00E927F4">
              <w:rPr>
                <w:noProof/>
                <w:webHidden/>
              </w:rPr>
              <w:tab/>
            </w:r>
            <w:r w:rsidR="00E927F4">
              <w:rPr>
                <w:noProof/>
                <w:webHidden/>
              </w:rPr>
              <w:fldChar w:fldCharType="begin"/>
            </w:r>
            <w:r w:rsidR="00E927F4">
              <w:rPr>
                <w:noProof/>
                <w:webHidden/>
              </w:rPr>
              <w:instrText xml:space="preserve"> PAGEREF _Toc150852064 \h </w:instrText>
            </w:r>
            <w:r w:rsidR="00E927F4">
              <w:rPr>
                <w:noProof/>
                <w:webHidden/>
              </w:rPr>
            </w:r>
            <w:r w:rsidR="00E927F4">
              <w:rPr>
                <w:noProof/>
                <w:webHidden/>
              </w:rPr>
              <w:fldChar w:fldCharType="separate"/>
            </w:r>
            <w:r w:rsidR="00E927F4">
              <w:rPr>
                <w:noProof/>
                <w:webHidden/>
              </w:rPr>
              <w:t>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65" w:history="1">
            <w:r w:rsidR="00E927F4">
              <w:rPr>
                <w:rStyle w:val="Hyperlink"/>
                <w:noProof/>
              </w:rPr>
              <w:t>Exam Contingency Plan</w:t>
            </w:r>
            <w:r w:rsidR="00E927F4">
              <w:rPr>
                <w:noProof/>
                <w:webHidden/>
              </w:rPr>
              <w:tab/>
            </w:r>
            <w:r w:rsidR="00E927F4">
              <w:rPr>
                <w:noProof/>
                <w:webHidden/>
              </w:rPr>
              <w:fldChar w:fldCharType="begin"/>
            </w:r>
            <w:r w:rsidR="00E927F4">
              <w:rPr>
                <w:noProof/>
                <w:webHidden/>
              </w:rPr>
              <w:instrText xml:space="preserve"> PAGEREF _Toc150852065 \h </w:instrText>
            </w:r>
            <w:r w:rsidR="00E927F4">
              <w:rPr>
                <w:noProof/>
                <w:webHidden/>
              </w:rPr>
            </w:r>
            <w:r w:rsidR="00E927F4">
              <w:rPr>
                <w:noProof/>
                <w:webHidden/>
              </w:rPr>
              <w:fldChar w:fldCharType="separate"/>
            </w:r>
            <w:r w:rsidR="00E927F4">
              <w:rPr>
                <w:noProof/>
                <w:webHidden/>
              </w:rPr>
              <w:t>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66" w:history="1">
            <w:r w:rsidR="00E927F4">
              <w:rPr>
                <w:rStyle w:val="Hyperlink"/>
                <w:noProof/>
              </w:rPr>
              <w:t>Lockdown Policy (Exams)</w:t>
            </w:r>
            <w:r w:rsidR="00E927F4">
              <w:rPr>
                <w:noProof/>
                <w:webHidden/>
              </w:rPr>
              <w:tab/>
            </w:r>
            <w:r w:rsidR="00E927F4">
              <w:rPr>
                <w:noProof/>
                <w:webHidden/>
              </w:rPr>
              <w:fldChar w:fldCharType="begin"/>
            </w:r>
            <w:r w:rsidR="00E927F4">
              <w:rPr>
                <w:noProof/>
                <w:webHidden/>
              </w:rPr>
              <w:instrText xml:space="preserve"> PAGEREF _Toc150852066 \h </w:instrText>
            </w:r>
            <w:r w:rsidR="00E927F4">
              <w:rPr>
                <w:noProof/>
                <w:webHidden/>
              </w:rPr>
            </w:r>
            <w:r w:rsidR="00E927F4">
              <w:rPr>
                <w:noProof/>
                <w:webHidden/>
              </w:rPr>
              <w:fldChar w:fldCharType="separate"/>
            </w:r>
            <w:r w:rsidR="00E927F4">
              <w:rPr>
                <w:noProof/>
                <w:webHidden/>
              </w:rPr>
              <w:t>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67" w:history="1">
            <w:r w:rsidR="00E927F4">
              <w:rPr>
                <w:rStyle w:val="Hyperlink"/>
                <w:noProof/>
              </w:rPr>
              <w:t>Internal Appeals Procedure</w:t>
            </w:r>
            <w:r w:rsidR="00E927F4">
              <w:rPr>
                <w:rStyle w:val="Hyperlink"/>
                <w:strike/>
                <w:noProof/>
              </w:rPr>
              <w:t>s</w:t>
            </w:r>
            <w:r w:rsidR="00E927F4">
              <w:rPr>
                <w:noProof/>
                <w:webHidden/>
              </w:rPr>
              <w:tab/>
            </w:r>
            <w:r w:rsidR="00E927F4">
              <w:rPr>
                <w:noProof/>
                <w:webHidden/>
              </w:rPr>
              <w:fldChar w:fldCharType="begin"/>
            </w:r>
            <w:r w:rsidR="00E927F4">
              <w:rPr>
                <w:noProof/>
                <w:webHidden/>
              </w:rPr>
              <w:instrText xml:space="preserve"> PAGEREF _Toc150852067 \h </w:instrText>
            </w:r>
            <w:r w:rsidR="00E927F4">
              <w:rPr>
                <w:noProof/>
                <w:webHidden/>
              </w:rPr>
            </w:r>
            <w:r w:rsidR="00E927F4">
              <w:rPr>
                <w:noProof/>
                <w:webHidden/>
              </w:rPr>
              <w:fldChar w:fldCharType="separate"/>
            </w:r>
            <w:r w:rsidR="00E927F4">
              <w:rPr>
                <w:noProof/>
                <w:webHidden/>
              </w:rPr>
              <w:t>10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68" w:history="1">
            <w:r w:rsidR="00E927F4">
              <w:rPr>
                <w:rStyle w:val="Hyperlink"/>
                <w:noProof/>
              </w:rPr>
              <w:t>Equalities Policy</w:t>
            </w:r>
            <w:r w:rsidR="00E927F4">
              <w:rPr>
                <w:noProof/>
                <w:webHidden/>
              </w:rPr>
              <w:tab/>
            </w:r>
            <w:r w:rsidR="00E927F4">
              <w:rPr>
                <w:noProof/>
                <w:webHidden/>
              </w:rPr>
              <w:fldChar w:fldCharType="begin"/>
            </w:r>
            <w:r w:rsidR="00E927F4">
              <w:rPr>
                <w:noProof/>
                <w:webHidden/>
              </w:rPr>
              <w:instrText xml:space="preserve"> PAGEREF _Toc150852068 \h </w:instrText>
            </w:r>
            <w:r w:rsidR="00E927F4">
              <w:rPr>
                <w:noProof/>
                <w:webHidden/>
              </w:rPr>
            </w:r>
            <w:r w:rsidR="00E927F4">
              <w:rPr>
                <w:noProof/>
                <w:webHidden/>
              </w:rPr>
              <w:fldChar w:fldCharType="separate"/>
            </w:r>
            <w:r w:rsidR="00E927F4">
              <w:rPr>
                <w:noProof/>
                <w:webHidden/>
              </w:rPr>
              <w:t>10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69" w:history="1">
            <w:r w:rsidR="00E927F4">
              <w:rPr>
                <w:rStyle w:val="Hyperlink"/>
                <w:noProof/>
              </w:rPr>
              <w:t>Complaints and Appeals Procedure (Exams)</w:t>
            </w:r>
            <w:r w:rsidR="00E927F4">
              <w:rPr>
                <w:noProof/>
                <w:webHidden/>
              </w:rPr>
              <w:tab/>
            </w:r>
            <w:r w:rsidR="00E927F4">
              <w:rPr>
                <w:noProof/>
                <w:webHidden/>
              </w:rPr>
              <w:fldChar w:fldCharType="begin"/>
            </w:r>
            <w:r w:rsidR="00E927F4">
              <w:rPr>
                <w:noProof/>
                <w:webHidden/>
              </w:rPr>
              <w:instrText xml:space="preserve"> PAGEREF _Toc150852069 \h </w:instrText>
            </w:r>
            <w:r w:rsidR="00E927F4">
              <w:rPr>
                <w:noProof/>
                <w:webHidden/>
              </w:rPr>
            </w:r>
            <w:r w:rsidR="00E927F4">
              <w:rPr>
                <w:noProof/>
                <w:webHidden/>
              </w:rPr>
              <w:fldChar w:fldCharType="separate"/>
            </w:r>
            <w:r w:rsidR="00E927F4">
              <w:rPr>
                <w:noProof/>
                <w:webHidden/>
              </w:rPr>
              <w:t>10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70" w:history="1">
            <w:r w:rsidR="00E927F4">
              <w:rPr>
                <w:rStyle w:val="Hyperlink"/>
                <w:noProof/>
              </w:rPr>
              <w:t>Child Protection/Safeguarding Policy (Exams)</w:t>
            </w:r>
            <w:r w:rsidR="00E927F4">
              <w:rPr>
                <w:noProof/>
                <w:webHidden/>
              </w:rPr>
              <w:tab/>
            </w:r>
            <w:r w:rsidR="00E927F4">
              <w:rPr>
                <w:noProof/>
                <w:webHidden/>
              </w:rPr>
              <w:fldChar w:fldCharType="begin"/>
            </w:r>
            <w:r w:rsidR="00E927F4">
              <w:rPr>
                <w:noProof/>
                <w:webHidden/>
              </w:rPr>
              <w:instrText xml:space="preserve"> PAGEREF _Toc150852070 \h </w:instrText>
            </w:r>
            <w:r w:rsidR="00E927F4">
              <w:rPr>
                <w:noProof/>
                <w:webHidden/>
              </w:rPr>
            </w:r>
            <w:r w:rsidR="00E927F4">
              <w:rPr>
                <w:noProof/>
                <w:webHidden/>
              </w:rPr>
              <w:fldChar w:fldCharType="separate"/>
            </w:r>
            <w:r w:rsidR="00E927F4">
              <w:rPr>
                <w:noProof/>
                <w:webHidden/>
              </w:rPr>
              <w:t>10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71" w:history="1">
            <w:r w:rsidR="00E927F4">
              <w:rPr>
                <w:rStyle w:val="Hyperlink"/>
                <w:noProof/>
              </w:rPr>
              <w:t>Data Protection Policy (Exams)</w:t>
            </w:r>
            <w:r w:rsidR="00E927F4">
              <w:rPr>
                <w:noProof/>
                <w:webHidden/>
              </w:rPr>
              <w:tab/>
            </w:r>
            <w:r w:rsidR="00E927F4">
              <w:rPr>
                <w:noProof/>
                <w:webHidden/>
              </w:rPr>
              <w:fldChar w:fldCharType="begin"/>
            </w:r>
            <w:r w:rsidR="00E927F4">
              <w:rPr>
                <w:noProof/>
                <w:webHidden/>
              </w:rPr>
              <w:instrText xml:space="preserve"> PAGEREF _Toc150852071 \h </w:instrText>
            </w:r>
            <w:r w:rsidR="00E927F4">
              <w:rPr>
                <w:noProof/>
                <w:webHidden/>
              </w:rPr>
            </w:r>
            <w:r w:rsidR="00E927F4">
              <w:rPr>
                <w:noProof/>
                <w:webHidden/>
              </w:rPr>
              <w:fldChar w:fldCharType="separate"/>
            </w:r>
            <w:r w:rsidR="00E927F4">
              <w:rPr>
                <w:noProof/>
                <w:webHidden/>
              </w:rPr>
              <w:t>10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72" w:history="1">
            <w:r w:rsidR="00E927F4">
              <w:rPr>
                <w:rStyle w:val="Hyperlink"/>
                <w:noProof/>
              </w:rPr>
              <w:t>Whistleblowing Policy (Exams)</w:t>
            </w:r>
            <w:r w:rsidR="00E927F4">
              <w:rPr>
                <w:noProof/>
                <w:webHidden/>
              </w:rPr>
              <w:tab/>
            </w:r>
            <w:r w:rsidR="00E927F4">
              <w:rPr>
                <w:noProof/>
                <w:webHidden/>
              </w:rPr>
              <w:fldChar w:fldCharType="begin"/>
            </w:r>
            <w:r w:rsidR="00E927F4">
              <w:rPr>
                <w:noProof/>
                <w:webHidden/>
              </w:rPr>
              <w:instrText xml:space="preserve"> PAGEREF _Toc150852072 \h </w:instrText>
            </w:r>
            <w:r w:rsidR="00E927F4">
              <w:rPr>
                <w:noProof/>
                <w:webHidden/>
              </w:rPr>
            </w:r>
            <w:r w:rsidR="00E927F4">
              <w:rPr>
                <w:noProof/>
                <w:webHidden/>
              </w:rPr>
              <w:fldChar w:fldCharType="separate"/>
            </w:r>
            <w:r w:rsidR="00E927F4">
              <w:rPr>
                <w:noProof/>
                <w:webHidden/>
              </w:rPr>
              <w:t>11</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73" w:history="1">
            <w:r w:rsidR="00E927F4">
              <w:rPr>
                <w:rStyle w:val="Hyperlink"/>
                <w:noProof/>
              </w:rPr>
              <w:t>Access Arrangements Policy</w:t>
            </w:r>
            <w:r w:rsidR="00E927F4">
              <w:rPr>
                <w:noProof/>
                <w:webHidden/>
              </w:rPr>
              <w:tab/>
            </w:r>
            <w:r w:rsidR="00E927F4">
              <w:rPr>
                <w:noProof/>
                <w:webHidden/>
              </w:rPr>
              <w:fldChar w:fldCharType="begin"/>
            </w:r>
            <w:r w:rsidR="00E927F4">
              <w:rPr>
                <w:noProof/>
                <w:webHidden/>
              </w:rPr>
              <w:instrText xml:space="preserve"> PAGEREF _Toc150852073 \h </w:instrText>
            </w:r>
            <w:r w:rsidR="00E927F4">
              <w:rPr>
                <w:noProof/>
                <w:webHidden/>
              </w:rPr>
            </w:r>
            <w:r w:rsidR="00E927F4">
              <w:rPr>
                <w:noProof/>
                <w:webHidden/>
              </w:rPr>
              <w:fldChar w:fldCharType="separate"/>
            </w:r>
            <w:r w:rsidR="00E927F4">
              <w:rPr>
                <w:noProof/>
                <w:webHidden/>
              </w:rPr>
              <w:t>11</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74" w:history="1">
            <w:r w:rsidR="00E927F4">
              <w:rPr>
                <w:rStyle w:val="Hyperlink"/>
                <w:rFonts w:cs="Arial"/>
                <w:noProof/>
              </w:rPr>
              <w:t>Conflicts of interest</w:t>
            </w:r>
            <w:r w:rsidR="00E927F4">
              <w:rPr>
                <w:noProof/>
                <w:webHidden/>
              </w:rPr>
              <w:tab/>
            </w:r>
            <w:r w:rsidR="00E927F4">
              <w:rPr>
                <w:noProof/>
                <w:webHidden/>
              </w:rPr>
              <w:fldChar w:fldCharType="begin"/>
            </w:r>
            <w:r w:rsidR="00E927F4">
              <w:rPr>
                <w:noProof/>
                <w:webHidden/>
              </w:rPr>
              <w:instrText xml:space="preserve"> PAGEREF _Toc150852074 \h </w:instrText>
            </w:r>
            <w:r w:rsidR="00E927F4">
              <w:rPr>
                <w:noProof/>
                <w:webHidden/>
              </w:rPr>
            </w:r>
            <w:r w:rsidR="00E927F4">
              <w:rPr>
                <w:noProof/>
                <w:webHidden/>
              </w:rPr>
              <w:fldChar w:fldCharType="separate"/>
            </w:r>
            <w:r w:rsidR="00E927F4">
              <w:rPr>
                <w:noProof/>
                <w:webHidden/>
              </w:rPr>
              <w:t>11</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75" w:history="1">
            <w:r w:rsidR="00E927F4">
              <w:rPr>
                <w:rStyle w:val="Hyperlink"/>
                <w:noProof/>
              </w:rPr>
              <w:t>Conflicts of Interest Policy (Exams)</w:t>
            </w:r>
            <w:r w:rsidR="00E927F4">
              <w:rPr>
                <w:noProof/>
                <w:webHidden/>
              </w:rPr>
              <w:tab/>
            </w:r>
            <w:r w:rsidR="00E927F4">
              <w:rPr>
                <w:noProof/>
                <w:webHidden/>
              </w:rPr>
              <w:fldChar w:fldCharType="begin"/>
            </w:r>
            <w:r w:rsidR="00E927F4">
              <w:rPr>
                <w:noProof/>
                <w:webHidden/>
              </w:rPr>
              <w:instrText xml:space="preserve"> PAGEREF _Toc150852075 \h </w:instrText>
            </w:r>
            <w:r w:rsidR="00E927F4">
              <w:rPr>
                <w:noProof/>
                <w:webHidden/>
              </w:rPr>
            </w:r>
            <w:r w:rsidR="00E927F4">
              <w:rPr>
                <w:noProof/>
                <w:webHidden/>
              </w:rPr>
              <w:fldChar w:fldCharType="separate"/>
            </w:r>
            <w:r w:rsidR="00E927F4">
              <w:rPr>
                <w:noProof/>
                <w:webHidden/>
              </w:rPr>
              <w:t>11</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76" w:history="1">
            <w:r w:rsidR="00E927F4">
              <w:rPr>
                <w:rStyle w:val="Hyperlink"/>
                <w:rFonts w:cs="Arial"/>
                <w:noProof/>
              </w:rPr>
              <w:t>National Centre Number Register</w:t>
            </w:r>
            <w:r w:rsidR="00E927F4">
              <w:rPr>
                <w:noProof/>
                <w:webHidden/>
              </w:rPr>
              <w:tab/>
            </w:r>
            <w:r w:rsidR="00E927F4">
              <w:rPr>
                <w:noProof/>
                <w:webHidden/>
              </w:rPr>
              <w:fldChar w:fldCharType="begin"/>
            </w:r>
            <w:r w:rsidR="00E927F4">
              <w:rPr>
                <w:noProof/>
                <w:webHidden/>
              </w:rPr>
              <w:instrText xml:space="preserve"> PAGEREF _Toc150852076 \h </w:instrText>
            </w:r>
            <w:r w:rsidR="00E927F4">
              <w:rPr>
                <w:noProof/>
                <w:webHidden/>
              </w:rPr>
            </w:r>
            <w:r w:rsidR="00E927F4">
              <w:rPr>
                <w:noProof/>
                <w:webHidden/>
              </w:rPr>
              <w:fldChar w:fldCharType="separate"/>
            </w:r>
            <w:r w:rsidR="00E927F4">
              <w:rPr>
                <w:noProof/>
                <w:webHidden/>
              </w:rPr>
              <w:t>12</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77" w:history="1">
            <w:r w:rsidR="00E927F4">
              <w:rPr>
                <w:rStyle w:val="Hyperlink"/>
                <w:rFonts w:cs="Arial"/>
                <w:noProof/>
              </w:rPr>
              <w:t>Centre inspections</w:t>
            </w:r>
            <w:r w:rsidR="00E927F4">
              <w:rPr>
                <w:noProof/>
                <w:webHidden/>
              </w:rPr>
              <w:tab/>
            </w:r>
            <w:r w:rsidR="00E927F4">
              <w:rPr>
                <w:noProof/>
                <w:webHidden/>
              </w:rPr>
              <w:fldChar w:fldCharType="begin"/>
            </w:r>
            <w:r w:rsidR="00E927F4">
              <w:rPr>
                <w:noProof/>
                <w:webHidden/>
              </w:rPr>
              <w:instrText xml:space="preserve"> PAGEREF _Toc150852077 \h </w:instrText>
            </w:r>
            <w:r w:rsidR="00E927F4">
              <w:rPr>
                <w:noProof/>
                <w:webHidden/>
              </w:rPr>
            </w:r>
            <w:r w:rsidR="00E927F4">
              <w:rPr>
                <w:noProof/>
                <w:webHidden/>
              </w:rPr>
              <w:fldChar w:fldCharType="separate"/>
            </w:r>
            <w:r w:rsidR="00E927F4">
              <w:rPr>
                <w:noProof/>
                <w:webHidden/>
              </w:rPr>
              <w:t>12</w:t>
            </w:r>
            <w:r w:rsidR="00E927F4">
              <w:rPr>
                <w:noProof/>
                <w:webHidden/>
              </w:rPr>
              <w:fldChar w:fldCharType="end"/>
            </w:r>
          </w:hyperlink>
        </w:p>
        <w:p w:rsidR="001F1F41" w:rsidRDefault="00A627B5">
          <w:pPr>
            <w:pStyle w:val="TOC1"/>
            <w:tabs>
              <w:tab w:val="right" w:leader="dot" w:pos="10042"/>
            </w:tabs>
            <w:rPr>
              <w:rFonts w:asciiTheme="minorHAnsi" w:eastAsiaTheme="minorEastAsia" w:hAnsiTheme="minorHAnsi" w:cstheme="minorBidi"/>
              <w:noProof/>
              <w:szCs w:val="22"/>
            </w:rPr>
          </w:pPr>
          <w:hyperlink w:anchor="_Toc150852078" w:history="1">
            <w:r w:rsidR="00E927F4">
              <w:rPr>
                <w:rStyle w:val="Hyperlink"/>
                <w:rFonts w:cs="Arial"/>
                <w:noProof/>
              </w:rPr>
              <w:t>The exam cycle</w:t>
            </w:r>
            <w:r w:rsidR="00E927F4">
              <w:rPr>
                <w:noProof/>
                <w:webHidden/>
              </w:rPr>
              <w:tab/>
            </w:r>
            <w:r w:rsidR="00E927F4">
              <w:rPr>
                <w:noProof/>
                <w:webHidden/>
              </w:rPr>
              <w:fldChar w:fldCharType="begin"/>
            </w:r>
            <w:r w:rsidR="00E927F4">
              <w:rPr>
                <w:noProof/>
                <w:webHidden/>
              </w:rPr>
              <w:instrText xml:space="preserve"> PAGEREF _Toc150852078 \h </w:instrText>
            </w:r>
            <w:r w:rsidR="00E927F4">
              <w:rPr>
                <w:noProof/>
                <w:webHidden/>
              </w:rPr>
            </w:r>
            <w:r w:rsidR="00E927F4">
              <w:rPr>
                <w:noProof/>
                <w:webHidden/>
              </w:rPr>
              <w:fldChar w:fldCharType="separate"/>
            </w:r>
            <w:r w:rsidR="00E927F4">
              <w:rPr>
                <w:noProof/>
                <w:webHidden/>
              </w:rPr>
              <w:t>14</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79" w:history="1">
            <w:r w:rsidR="00E927F4">
              <w:rPr>
                <w:rStyle w:val="Hyperlink"/>
                <w:rFonts w:cs="Arial"/>
                <w:noProof/>
              </w:rPr>
              <w:t>Planning: roles and responsibilities</w:t>
            </w:r>
            <w:r w:rsidR="00E927F4">
              <w:rPr>
                <w:noProof/>
                <w:webHidden/>
              </w:rPr>
              <w:tab/>
            </w:r>
            <w:r w:rsidR="00E927F4">
              <w:rPr>
                <w:noProof/>
                <w:webHidden/>
              </w:rPr>
              <w:fldChar w:fldCharType="begin"/>
            </w:r>
            <w:r w:rsidR="00E927F4">
              <w:rPr>
                <w:noProof/>
                <w:webHidden/>
              </w:rPr>
              <w:instrText xml:space="preserve"> PAGEREF _Toc150852079 \h </w:instrText>
            </w:r>
            <w:r w:rsidR="00E927F4">
              <w:rPr>
                <w:noProof/>
                <w:webHidden/>
              </w:rPr>
            </w:r>
            <w:r w:rsidR="00E927F4">
              <w:rPr>
                <w:noProof/>
                <w:webHidden/>
              </w:rPr>
              <w:fldChar w:fldCharType="separate"/>
            </w:r>
            <w:r w:rsidR="00E927F4">
              <w:rPr>
                <w:noProof/>
                <w:webHidden/>
              </w:rPr>
              <w:t>14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0" w:history="1">
            <w:r w:rsidR="00E927F4">
              <w:rPr>
                <w:rStyle w:val="Hyperlink"/>
                <w:rFonts w:cs="Arial"/>
                <w:noProof/>
              </w:rPr>
              <w:t>Information sharing</w:t>
            </w:r>
            <w:r w:rsidR="00E927F4">
              <w:rPr>
                <w:noProof/>
                <w:webHidden/>
              </w:rPr>
              <w:tab/>
            </w:r>
            <w:r w:rsidR="00E927F4">
              <w:rPr>
                <w:noProof/>
                <w:webHidden/>
              </w:rPr>
              <w:fldChar w:fldCharType="begin"/>
            </w:r>
            <w:r w:rsidR="00E927F4">
              <w:rPr>
                <w:noProof/>
                <w:webHidden/>
              </w:rPr>
              <w:instrText xml:space="preserve"> PAGEREF _Toc150852080 \h </w:instrText>
            </w:r>
            <w:r w:rsidR="00E927F4">
              <w:rPr>
                <w:noProof/>
                <w:webHidden/>
              </w:rPr>
            </w:r>
            <w:r w:rsidR="00E927F4">
              <w:rPr>
                <w:noProof/>
                <w:webHidden/>
              </w:rPr>
              <w:fldChar w:fldCharType="separate"/>
            </w:r>
            <w:r w:rsidR="00E927F4">
              <w:rPr>
                <w:noProof/>
                <w:webHidden/>
              </w:rPr>
              <w:t>14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1" w:history="1">
            <w:r w:rsidR="00E927F4">
              <w:rPr>
                <w:rStyle w:val="Hyperlink"/>
                <w:rFonts w:cs="Arial"/>
                <w:noProof/>
              </w:rPr>
              <w:t>Information gathering</w:t>
            </w:r>
            <w:r w:rsidR="00E927F4">
              <w:rPr>
                <w:noProof/>
                <w:webHidden/>
              </w:rPr>
              <w:tab/>
            </w:r>
            <w:r w:rsidR="00E927F4">
              <w:rPr>
                <w:noProof/>
                <w:webHidden/>
              </w:rPr>
              <w:fldChar w:fldCharType="begin"/>
            </w:r>
            <w:r w:rsidR="00E927F4">
              <w:rPr>
                <w:noProof/>
                <w:webHidden/>
              </w:rPr>
              <w:instrText xml:space="preserve"> PAGEREF _Toc150852081 \h </w:instrText>
            </w:r>
            <w:r w:rsidR="00E927F4">
              <w:rPr>
                <w:noProof/>
                <w:webHidden/>
              </w:rPr>
            </w:r>
            <w:r w:rsidR="00E927F4">
              <w:rPr>
                <w:noProof/>
                <w:webHidden/>
              </w:rPr>
              <w:fldChar w:fldCharType="separate"/>
            </w:r>
            <w:r w:rsidR="00E927F4">
              <w:rPr>
                <w:noProof/>
                <w:webHidden/>
              </w:rPr>
              <w:t>14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2" w:history="1">
            <w:r w:rsidR="00E927F4">
              <w:rPr>
                <w:rStyle w:val="Hyperlink"/>
                <w:rFonts w:cs="Arial"/>
                <w:noProof/>
              </w:rPr>
              <w:t>Access arrangements</w:t>
            </w:r>
            <w:r w:rsidR="00E927F4">
              <w:rPr>
                <w:noProof/>
                <w:webHidden/>
              </w:rPr>
              <w:tab/>
            </w:r>
            <w:r w:rsidR="00E927F4">
              <w:rPr>
                <w:noProof/>
                <w:webHidden/>
              </w:rPr>
              <w:fldChar w:fldCharType="begin"/>
            </w:r>
            <w:r w:rsidR="00E927F4">
              <w:rPr>
                <w:noProof/>
                <w:webHidden/>
              </w:rPr>
              <w:instrText xml:space="preserve"> PAGEREF _Toc150852082 \h </w:instrText>
            </w:r>
            <w:r w:rsidR="00E927F4">
              <w:rPr>
                <w:noProof/>
                <w:webHidden/>
              </w:rPr>
            </w:r>
            <w:r w:rsidR="00E927F4">
              <w:rPr>
                <w:noProof/>
                <w:webHidden/>
              </w:rPr>
              <w:fldChar w:fldCharType="separate"/>
            </w:r>
            <w:r w:rsidR="00E927F4">
              <w:rPr>
                <w:noProof/>
                <w:webHidden/>
              </w:rPr>
              <w:t>15</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3" w:history="1">
            <w:r w:rsidR="00E927F4">
              <w:rPr>
                <w:rStyle w:val="Hyperlink"/>
                <w:noProof/>
              </w:rPr>
              <w:t>Word Processor Policy (Exams)</w:t>
            </w:r>
            <w:r w:rsidR="00E927F4">
              <w:rPr>
                <w:noProof/>
                <w:webHidden/>
              </w:rPr>
              <w:tab/>
            </w:r>
            <w:r w:rsidR="00E927F4">
              <w:rPr>
                <w:noProof/>
                <w:webHidden/>
              </w:rPr>
              <w:fldChar w:fldCharType="begin"/>
            </w:r>
            <w:r w:rsidR="00E927F4">
              <w:rPr>
                <w:noProof/>
                <w:webHidden/>
              </w:rPr>
              <w:instrText xml:space="preserve"> PAGEREF _Toc150852083 \h </w:instrText>
            </w:r>
            <w:r w:rsidR="00E927F4">
              <w:rPr>
                <w:noProof/>
                <w:webHidden/>
              </w:rPr>
            </w:r>
            <w:r w:rsidR="00E927F4">
              <w:rPr>
                <w:noProof/>
                <w:webHidden/>
              </w:rPr>
              <w:fldChar w:fldCharType="separate"/>
            </w:r>
            <w:r w:rsidR="00E927F4">
              <w:rPr>
                <w:noProof/>
                <w:webHidden/>
              </w:rPr>
              <w:t>15</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4" w:history="1">
            <w:r w:rsidR="00E927F4">
              <w:rPr>
                <w:rStyle w:val="Hyperlink"/>
                <w:noProof/>
              </w:rPr>
              <w:t>Separate Invigilation Policy</w:t>
            </w:r>
            <w:r w:rsidR="00E927F4">
              <w:rPr>
                <w:noProof/>
                <w:webHidden/>
              </w:rPr>
              <w:tab/>
            </w:r>
            <w:r w:rsidR="00E927F4">
              <w:rPr>
                <w:noProof/>
                <w:webHidden/>
              </w:rPr>
              <w:fldChar w:fldCharType="begin"/>
            </w:r>
            <w:r w:rsidR="00E927F4">
              <w:rPr>
                <w:noProof/>
                <w:webHidden/>
              </w:rPr>
              <w:instrText xml:space="preserve"> PAGEREF _Toc150852084 \h </w:instrText>
            </w:r>
            <w:r w:rsidR="00E927F4">
              <w:rPr>
                <w:noProof/>
                <w:webHidden/>
              </w:rPr>
            </w:r>
            <w:r w:rsidR="00E927F4">
              <w:rPr>
                <w:noProof/>
                <w:webHidden/>
              </w:rPr>
              <w:fldChar w:fldCharType="separate"/>
            </w:r>
            <w:r w:rsidR="00E927F4">
              <w:rPr>
                <w:noProof/>
                <w:webHidden/>
              </w:rPr>
              <w:t>16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5" w:history="1">
            <w:r w:rsidR="00E927F4">
              <w:rPr>
                <w:rStyle w:val="Hyperlink"/>
                <w:rFonts w:cs="Arial"/>
                <w:noProof/>
              </w:rPr>
              <w:t>Internal assessment and endorsements</w:t>
            </w:r>
            <w:r w:rsidR="00E927F4">
              <w:rPr>
                <w:noProof/>
                <w:webHidden/>
              </w:rPr>
              <w:tab/>
            </w:r>
            <w:r w:rsidR="00E927F4">
              <w:rPr>
                <w:noProof/>
                <w:webHidden/>
              </w:rPr>
              <w:fldChar w:fldCharType="begin"/>
            </w:r>
            <w:r w:rsidR="00E927F4">
              <w:rPr>
                <w:noProof/>
                <w:webHidden/>
              </w:rPr>
              <w:instrText xml:space="preserve"> PAGEREF _Toc150852085 \h </w:instrText>
            </w:r>
            <w:r w:rsidR="00E927F4">
              <w:rPr>
                <w:noProof/>
                <w:webHidden/>
              </w:rPr>
            </w:r>
            <w:r w:rsidR="00E927F4">
              <w:rPr>
                <w:noProof/>
                <w:webHidden/>
              </w:rPr>
              <w:fldChar w:fldCharType="separate"/>
            </w:r>
            <w:r w:rsidR="00E927F4">
              <w:rPr>
                <w:noProof/>
                <w:webHidden/>
              </w:rPr>
              <w:t>16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6" w:history="1">
            <w:r w:rsidR="00E927F4">
              <w:rPr>
                <w:rStyle w:val="Hyperlink"/>
                <w:noProof/>
              </w:rPr>
              <w:t>Non-examination Assessment Policy</w:t>
            </w:r>
            <w:r w:rsidR="00E927F4">
              <w:rPr>
                <w:noProof/>
                <w:webHidden/>
              </w:rPr>
              <w:tab/>
            </w:r>
            <w:r w:rsidR="00E927F4">
              <w:rPr>
                <w:noProof/>
                <w:webHidden/>
              </w:rPr>
              <w:fldChar w:fldCharType="begin"/>
            </w:r>
            <w:r w:rsidR="00E927F4">
              <w:rPr>
                <w:noProof/>
                <w:webHidden/>
              </w:rPr>
              <w:instrText xml:space="preserve"> PAGEREF _Toc150852086 \h </w:instrText>
            </w:r>
            <w:r w:rsidR="00E927F4">
              <w:rPr>
                <w:noProof/>
                <w:webHidden/>
              </w:rPr>
            </w:r>
            <w:r w:rsidR="00E927F4">
              <w:rPr>
                <w:noProof/>
                <w:webHidden/>
              </w:rPr>
              <w:fldChar w:fldCharType="separate"/>
            </w:r>
            <w:r w:rsidR="00E927F4">
              <w:rPr>
                <w:noProof/>
                <w:webHidden/>
              </w:rPr>
              <w:t>16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7" w:history="1">
            <w:r w:rsidR="00E927F4">
              <w:rPr>
                <w:rStyle w:val="Hyperlink"/>
                <w:rFonts w:cs="Tahoma"/>
                <w:noProof/>
              </w:rPr>
              <w:t>Invigilation</w:t>
            </w:r>
            <w:r w:rsidR="00E927F4">
              <w:rPr>
                <w:noProof/>
                <w:webHidden/>
              </w:rPr>
              <w:tab/>
            </w:r>
            <w:r w:rsidR="00E927F4">
              <w:rPr>
                <w:noProof/>
                <w:webHidden/>
              </w:rPr>
              <w:fldChar w:fldCharType="begin"/>
            </w:r>
            <w:r w:rsidR="00E927F4">
              <w:rPr>
                <w:noProof/>
                <w:webHidden/>
              </w:rPr>
              <w:instrText xml:space="preserve"> PAGEREF _Toc150852087 \h </w:instrText>
            </w:r>
            <w:r w:rsidR="00E927F4">
              <w:rPr>
                <w:noProof/>
                <w:webHidden/>
              </w:rPr>
            </w:r>
            <w:r w:rsidR="00E927F4">
              <w:rPr>
                <w:noProof/>
                <w:webHidden/>
              </w:rPr>
              <w:fldChar w:fldCharType="separate"/>
            </w:r>
            <w:r w:rsidR="00E927F4">
              <w:rPr>
                <w:noProof/>
                <w:webHidden/>
              </w:rPr>
              <w:t>17</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88" w:history="1">
            <w:r w:rsidR="00E927F4">
              <w:rPr>
                <w:rStyle w:val="Hyperlink"/>
                <w:rFonts w:cs="Arial"/>
                <w:noProof/>
              </w:rPr>
              <w:t>Entries: roles and responsibilities</w:t>
            </w:r>
            <w:r w:rsidR="00E927F4">
              <w:rPr>
                <w:noProof/>
                <w:webHidden/>
              </w:rPr>
              <w:tab/>
            </w:r>
            <w:r w:rsidR="00E927F4">
              <w:rPr>
                <w:noProof/>
                <w:webHidden/>
              </w:rPr>
              <w:fldChar w:fldCharType="begin"/>
            </w:r>
            <w:r w:rsidR="00E927F4">
              <w:rPr>
                <w:noProof/>
                <w:webHidden/>
              </w:rPr>
              <w:instrText xml:space="preserve"> PAGEREF _Toc150852088 \h </w:instrText>
            </w:r>
            <w:r w:rsidR="00E927F4">
              <w:rPr>
                <w:noProof/>
                <w:webHidden/>
              </w:rPr>
            </w:r>
            <w:r w:rsidR="00E927F4">
              <w:rPr>
                <w:noProof/>
                <w:webHidden/>
              </w:rPr>
              <w:fldChar w:fldCharType="separate"/>
            </w:r>
            <w:r w:rsidR="00E927F4">
              <w:rPr>
                <w:noProof/>
                <w:webHidden/>
              </w:rPr>
              <w:t>18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89" w:history="1">
            <w:r w:rsidR="00E927F4">
              <w:rPr>
                <w:rStyle w:val="Hyperlink"/>
                <w:rFonts w:cs="Tahoma"/>
                <w:noProof/>
              </w:rPr>
              <w:t>Estimated entries</w:t>
            </w:r>
            <w:r w:rsidR="00E927F4">
              <w:rPr>
                <w:noProof/>
                <w:webHidden/>
              </w:rPr>
              <w:tab/>
            </w:r>
            <w:r w:rsidR="00E927F4">
              <w:rPr>
                <w:noProof/>
                <w:webHidden/>
              </w:rPr>
              <w:fldChar w:fldCharType="begin"/>
            </w:r>
            <w:r w:rsidR="00E927F4">
              <w:rPr>
                <w:noProof/>
                <w:webHidden/>
              </w:rPr>
              <w:instrText xml:space="preserve"> PAGEREF _Toc150852089 \h </w:instrText>
            </w:r>
            <w:r w:rsidR="00E927F4">
              <w:rPr>
                <w:noProof/>
                <w:webHidden/>
              </w:rPr>
            </w:r>
            <w:r w:rsidR="00E927F4">
              <w:rPr>
                <w:noProof/>
                <w:webHidden/>
              </w:rPr>
              <w:fldChar w:fldCharType="separate"/>
            </w:r>
            <w:r w:rsidR="00E927F4">
              <w:rPr>
                <w:noProof/>
                <w:webHidden/>
              </w:rPr>
              <w:t>18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0" w:history="1">
            <w:r w:rsidR="00E927F4">
              <w:rPr>
                <w:rStyle w:val="Hyperlink"/>
                <w:noProof/>
              </w:rPr>
              <w:t>Estimated entries collection and submission procedure</w:t>
            </w:r>
            <w:r w:rsidR="00E927F4">
              <w:rPr>
                <w:noProof/>
                <w:webHidden/>
              </w:rPr>
              <w:tab/>
            </w:r>
            <w:r w:rsidR="00E927F4">
              <w:rPr>
                <w:noProof/>
                <w:webHidden/>
              </w:rPr>
              <w:fldChar w:fldCharType="begin"/>
            </w:r>
            <w:r w:rsidR="00E927F4">
              <w:rPr>
                <w:noProof/>
                <w:webHidden/>
              </w:rPr>
              <w:instrText xml:space="preserve"> PAGEREF _Toc150852090 \h </w:instrText>
            </w:r>
            <w:r w:rsidR="00E927F4">
              <w:rPr>
                <w:noProof/>
                <w:webHidden/>
              </w:rPr>
            </w:r>
            <w:r w:rsidR="00E927F4">
              <w:rPr>
                <w:noProof/>
                <w:webHidden/>
              </w:rPr>
              <w:fldChar w:fldCharType="separate"/>
            </w:r>
            <w:r w:rsidR="00E927F4">
              <w:rPr>
                <w:noProof/>
                <w:webHidden/>
              </w:rPr>
              <w:t>18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1" w:history="1">
            <w:r w:rsidR="00E927F4">
              <w:rPr>
                <w:rStyle w:val="Hyperlink"/>
                <w:rFonts w:cs="Tahoma"/>
                <w:noProof/>
              </w:rPr>
              <w:t>Final entries</w:t>
            </w:r>
            <w:r w:rsidR="00E927F4">
              <w:rPr>
                <w:noProof/>
                <w:webHidden/>
              </w:rPr>
              <w:tab/>
            </w:r>
            <w:r w:rsidR="00E927F4">
              <w:rPr>
                <w:noProof/>
                <w:webHidden/>
              </w:rPr>
              <w:fldChar w:fldCharType="begin"/>
            </w:r>
            <w:r w:rsidR="00E927F4">
              <w:rPr>
                <w:noProof/>
                <w:webHidden/>
              </w:rPr>
              <w:instrText xml:space="preserve"> PAGEREF _Toc150852091 \h </w:instrText>
            </w:r>
            <w:r w:rsidR="00E927F4">
              <w:rPr>
                <w:noProof/>
                <w:webHidden/>
              </w:rPr>
            </w:r>
            <w:r w:rsidR="00E927F4">
              <w:rPr>
                <w:noProof/>
                <w:webHidden/>
              </w:rPr>
              <w:fldChar w:fldCharType="separate"/>
            </w:r>
            <w:r w:rsidR="00E927F4">
              <w:rPr>
                <w:noProof/>
                <w:webHidden/>
              </w:rPr>
              <w:t>18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2" w:history="1">
            <w:r w:rsidR="00E927F4">
              <w:rPr>
                <w:rStyle w:val="Hyperlink"/>
                <w:noProof/>
              </w:rPr>
              <w:t>Final entries collection and submission procedure</w:t>
            </w:r>
            <w:r w:rsidR="00E927F4">
              <w:rPr>
                <w:noProof/>
                <w:webHidden/>
              </w:rPr>
              <w:tab/>
            </w:r>
            <w:r w:rsidR="00E927F4">
              <w:rPr>
                <w:noProof/>
                <w:webHidden/>
              </w:rPr>
              <w:fldChar w:fldCharType="begin"/>
            </w:r>
            <w:r w:rsidR="00E927F4">
              <w:rPr>
                <w:noProof/>
                <w:webHidden/>
              </w:rPr>
              <w:instrText xml:space="preserve"> PAGEREF _Toc150852092 \h </w:instrText>
            </w:r>
            <w:r w:rsidR="00E927F4">
              <w:rPr>
                <w:noProof/>
                <w:webHidden/>
              </w:rPr>
            </w:r>
            <w:r w:rsidR="00E927F4">
              <w:rPr>
                <w:noProof/>
                <w:webHidden/>
              </w:rPr>
              <w:fldChar w:fldCharType="separate"/>
            </w:r>
            <w:r w:rsidR="00E927F4">
              <w:rPr>
                <w:noProof/>
                <w:webHidden/>
              </w:rPr>
              <w:t>18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3" w:history="1">
            <w:r w:rsidR="00E927F4">
              <w:rPr>
                <w:rStyle w:val="Hyperlink"/>
                <w:rFonts w:cs="Tahoma"/>
                <w:noProof/>
              </w:rPr>
              <w:t>Entry fees</w:t>
            </w:r>
            <w:r w:rsidR="00E927F4">
              <w:rPr>
                <w:noProof/>
                <w:webHidden/>
              </w:rPr>
              <w:tab/>
            </w:r>
            <w:r w:rsidR="00E927F4">
              <w:rPr>
                <w:noProof/>
                <w:webHidden/>
              </w:rPr>
              <w:fldChar w:fldCharType="begin"/>
            </w:r>
            <w:r w:rsidR="00E927F4">
              <w:rPr>
                <w:noProof/>
                <w:webHidden/>
              </w:rPr>
              <w:instrText xml:space="preserve"> PAGEREF _Toc150852093 \h </w:instrText>
            </w:r>
            <w:r w:rsidR="00E927F4">
              <w:rPr>
                <w:noProof/>
                <w:webHidden/>
              </w:rPr>
            </w:r>
            <w:r w:rsidR="00E927F4">
              <w:rPr>
                <w:noProof/>
                <w:webHidden/>
              </w:rPr>
              <w:fldChar w:fldCharType="separate"/>
            </w:r>
            <w:r w:rsidR="00E927F4">
              <w:rPr>
                <w:noProof/>
                <w:webHidden/>
              </w:rPr>
              <w:t>19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4" w:history="1">
            <w:r w:rsidR="00E927F4">
              <w:rPr>
                <w:rStyle w:val="Hyperlink"/>
                <w:rFonts w:cs="Tahoma"/>
                <w:noProof/>
              </w:rPr>
              <w:t>Late entries</w:t>
            </w:r>
            <w:r w:rsidR="00E927F4">
              <w:rPr>
                <w:noProof/>
                <w:webHidden/>
              </w:rPr>
              <w:tab/>
            </w:r>
            <w:r w:rsidR="00E927F4">
              <w:rPr>
                <w:noProof/>
                <w:webHidden/>
              </w:rPr>
              <w:fldChar w:fldCharType="begin"/>
            </w:r>
            <w:r w:rsidR="00E927F4">
              <w:rPr>
                <w:noProof/>
                <w:webHidden/>
              </w:rPr>
              <w:instrText xml:space="preserve"> PAGEREF _Toc150852094 \h </w:instrText>
            </w:r>
            <w:r w:rsidR="00E927F4">
              <w:rPr>
                <w:noProof/>
                <w:webHidden/>
              </w:rPr>
            </w:r>
            <w:r w:rsidR="00E927F4">
              <w:rPr>
                <w:noProof/>
                <w:webHidden/>
              </w:rPr>
              <w:fldChar w:fldCharType="separate"/>
            </w:r>
            <w:r w:rsidR="00E927F4">
              <w:rPr>
                <w:noProof/>
                <w:webHidden/>
              </w:rPr>
              <w:t>19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5" w:history="1">
            <w:r w:rsidR="00E927F4">
              <w:rPr>
                <w:rStyle w:val="Hyperlink"/>
                <w:rFonts w:cs="Tahoma"/>
                <w:noProof/>
              </w:rPr>
              <w:t>Re-sit entries</w:t>
            </w:r>
            <w:r w:rsidR="00E927F4">
              <w:rPr>
                <w:noProof/>
                <w:webHidden/>
              </w:rPr>
              <w:tab/>
            </w:r>
            <w:r w:rsidR="00E927F4">
              <w:rPr>
                <w:noProof/>
                <w:webHidden/>
              </w:rPr>
              <w:fldChar w:fldCharType="begin"/>
            </w:r>
            <w:r w:rsidR="00E927F4">
              <w:rPr>
                <w:noProof/>
                <w:webHidden/>
              </w:rPr>
              <w:instrText xml:space="preserve"> PAGEREF _Toc150852095 \h </w:instrText>
            </w:r>
            <w:r w:rsidR="00E927F4">
              <w:rPr>
                <w:noProof/>
                <w:webHidden/>
              </w:rPr>
            </w:r>
            <w:r w:rsidR="00E927F4">
              <w:rPr>
                <w:noProof/>
                <w:webHidden/>
              </w:rPr>
              <w:fldChar w:fldCharType="separate"/>
            </w:r>
            <w:r w:rsidR="00E927F4">
              <w:rPr>
                <w:noProof/>
                <w:webHidden/>
              </w:rPr>
              <w:t>19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6" w:history="1">
            <w:r w:rsidR="00E927F4">
              <w:rPr>
                <w:rStyle w:val="Hyperlink"/>
                <w:rFonts w:cs="Tahoma"/>
                <w:noProof/>
              </w:rPr>
              <w:t>Private candidates</w:t>
            </w:r>
            <w:r w:rsidR="00E927F4">
              <w:rPr>
                <w:noProof/>
                <w:webHidden/>
              </w:rPr>
              <w:tab/>
            </w:r>
            <w:r w:rsidR="00E927F4">
              <w:rPr>
                <w:noProof/>
                <w:webHidden/>
              </w:rPr>
              <w:fldChar w:fldCharType="begin"/>
            </w:r>
            <w:r w:rsidR="00E927F4">
              <w:rPr>
                <w:noProof/>
                <w:webHidden/>
              </w:rPr>
              <w:instrText xml:space="preserve"> PAGEREF _Toc150852096 \h </w:instrText>
            </w:r>
            <w:r w:rsidR="00E927F4">
              <w:rPr>
                <w:noProof/>
                <w:webHidden/>
              </w:rPr>
            </w:r>
            <w:r w:rsidR="00E927F4">
              <w:rPr>
                <w:noProof/>
                <w:webHidden/>
              </w:rPr>
              <w:fldChar w:fldCharType="separate"/>
            </w:r>
            <w:r w:rsidR="00E927F4">
              <w:rPr>
                <w:noProof/>
                <w:webHidden/>
              </w:rPr>
              <w:t>19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7" w:history="1">
            <w:r w:rsidR="00E927F4">
              <w:rPr>
                <w:rStyle w:val="Hyperlink"/>
                <w:rFonts w:cs="Tahoma"/>
                <w:noProof/>
              </w:rPr>
              <w:t>Candidate statements of entry</w:t>
            </w:r>
            <w:r w:rsidR="00E927F4">
              <w:rPr>
                <w:noProof/>
                <w:webHidden/>
              </w:rPr>
              <w:tab/>
            </w:r>
            <w:r w:rsidR="00E927F4">
              <w:rPr>
                <w:noProof/>
                <w:webHidden/>
              </w:rPr>
              <w:fldChar w:fldCharType="begin"/>
            </w:r>
            <w:r w:rsidR="00E927F4">
              <w:rPr>
                <w:noProof/>
                <w:webHidden/>
              </w:rPr>
              <w:instrText xml:space="preserve"> PAGEREF _Toc150852097 \h </w:instrText>
            </w:r>
            <w:r w:rsidR="00E927F4">
              <w:rPr>
                <w:noProof/>
                <w:webHidden/>
              </w:rPr>
            </w:r>
            <w:r w:rsidR="00E927F4">
              <w:rPr>
                <w:noProof/>
                <w:webHidden/>
              </w:rPr>
              <w:fldChar w:fldCharType="separate"/>
            </w:r>
            <w:r w:rsidR="00E927F4">
              <w:rPr>
                <w:noProof/>
                <w:webHidden/>
              </w:rPr>
              <w:t>19</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098" w:history="1">
            <w:r w:rsidR="00E927F4">
              <w:rPr>
                <w:rStyle w:val="Hyperlink"/>
                <w:rFonts w:cs="Arial"/>
                <w:noProof/>
              </w:rPr>
              <w:t>Pre-exams: roles and responsibilities</w:t>
            </w:r>
            <w:r w:rsidR="00E927F4">
              <w:rPr>
                <w:noProof/>
                <w:webHidden/>
              </w:rPr>
              <w:tab/>
            </w:r>
            <w:r w:rsidR="00E927F4">
              <w:rPr>
                <w:noProof/>
                <w:webHidden/>
              </w:rPr>
              <w:fldChar w:fldCharType="begin"/>
            </w:r>
            <w:r w:rsidR="00E927F4">
              <w:rPr>
                <w:noProof/>
                <w:webHidden/>
              </w:rPr>
              <w:instrText xml:space="preserve"> PAGEREF _Toc150852098 \h </w:instrText>
            </w:r>
            <w:r w:rsidR="00E927F4">
              <w:rPr>
                <w:noProof/>
                <w:webHidden/>
              </w:rPr>
            </w:r>
            <w:r w:rsidR="00E927F4">
              <w:rPr>
                <w:noProof/>
                <w:webHidden/>
              </w:rPr>
              <w:fldChar w:fldCharType="separate"/>
            </w:r>
            <w:r w:rsidR="00E927F4">
              <w:rPr>
                <w:noProof/>
                <w:webHidden/>
              </w:rPr>
              <w:t>19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099" w:history="1">
            <w:r w:rsidR="00E927F4">
              <w:rPr>
                <w:rStyle w:val="Hyperlink"/>
                <w:rFonts w:cs="Arial"/>
                <w:noProof/>
              </w:rPr>
              <w:t>Access arrangements and reasonable adjustments</w:t>
            </w:r>
            <w:r w:rsidR="00E927F4">
              <w:rPr>
                <w:noProof/>
                <w:webHidden/>
              </w:rPr>
              <w:tab/>
            </w:r>
            <w:r w:rsidR="00E927F4">
              <w:rPr>
                <w:noProof/>
                <w:webHidden/>
              </w:rPr>
              <w:fldChar w:fldCharType="begin"/>
            </w:r>
            <w:r w:rsidR="00E927F4">
              <w:rPr>
                <w:noProof/>
                <w:webHidden/>
              </w:rPr>
              <w:instrText xml:space="preserve"> PAGEREF _Toc150852099 \h </w:instrText>
            </w:r>
            <w:r w:rsidR="00E927F4">
              <w:rPr>
                <w:noProof/>
                <w:webHidden/>
              </w:rPr>
            </w:r>
            <w:r w:rsidR="00E927F4">
              <w:rPr>
                <w:noProof/>
                <w:webHidden/>
              </w:rPr>
              <w:fldChar w:fldCharType="separate"/>
            </w:r>
            <w:r w:rsidR="00E927F4">
              <w:rPr>
                <w:noProof/>
                <w:webHidden/>
              </w:rPr>
              <w:t>19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0" w:history="1">
            <w:r w:rsidR="00E927F4">
              <w:rPr>
                <w:rStyle w:val="Hyperlink"/>
                <w:rFonts w:cs="Arial"/>
                <w:noProof/>
              </w:rPr>
              <w:t>Briefing candidates</w:t>
            </w:r>
            <w:r w:rsidR="00E927F4">
              <w:rPr>
                <w:noProof/>
                <w:webHidden/>
              </w:rPr>
              <w:tab/>
            </w:r>
            <w:r w:rsidR="00E927F4">
              <w:rPr>
                <w:noProof/>
                <w:webHidden/>
              </w:rPr>
              <w:fldChar w:fldCharType="begin"/>
            </w:r>
            <w:r w:rsidR="00E927F4">
              <w:rPr>
                <w:noProof/>
                <w:webHidden/>
              </w:rPr>
              <w:instrText xml:space="preserve"> PAGEREF _Toc150852100 \h </w:instrText>
            </w:r>
            <w:r w:rsidR="00E927F4">
              <w:rPr>
                <w:noProof/>
                <w:webHidden/>
              </w:rPr>
            </w:r>
            <w:r w:rsidR="00E927F4">
              <w:rPr>
                <w:noProof/>
                <w:webHidden/>
              </w:rPr>
              <w:fldChar w:fldCharType="separate"/>
            </w:r>
            <w:r w:rsidR="00E927F4">
              <w:rPr>
                <w:noProof/>
                <w:webHidden/>
              </w:rPr>
              <w:t>20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1" w:history="1">
            <w:r w:rsidR="00E927F4">
              <w:rPr>
                <w:rStyle w:val="Hyperlink"/>
                <w:noProof/>
              </w:rPr>
              <w:t>Access to Scripts, Reviews of Results and Appeals Procedures</w:t>
            </w:r>
            <w:r w:rsidR="00E927F4">
              <w:rPr>
                <w:noProof/>
                <w:webHidden/>
              </w:rPr>
              <w:tab/>
            </w:r>
            <w:r w:rsidR="00E927F4">
              <w:rPr>
                <w:noProof/>
                <w:webHidden/>
              </w:rPr>
              <w:fldChar w:fldCharType="begin"/>
            </w:r>
            <w:r w:rsidR="00E927F4">
              <w:rPr>
                <w:noProof/>
                <w:webHidden/>
              </w:rPr>
              <w:instrText xml:space="preserve"> PAGEREF _Toc150852101 \h </w:instrText>
            </w:r>
            <w:r w:rsidR="00E927F4">
              <w:rPr>
                <w:noProof/>
                <w:webHidden/>
              </w:rPr>
            </w:r>
            <w:r w:rsidR="00E927F4">
              <w:rPr>
                <w:noProof/>
                <w:webHidden/>
              </w:rPr>
              <w:fldChar w:fldCharType="separate"/>
            </w:r>
            <w:r w:rsidR="00E927F4">
              <w:rPr>
                <w:noProof/>
                <w:webHidden/>
              </w:rPr>
              <w:t>20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2" w:history="1">
            <w:r w:rsidR="00E927F4">
              <w:rPr>
                <w:rStyle w:val="Hyperlink"/>
                <w:rFonts w:cs="Arial"/>
                <w:noProof/>
              </w:rPr>
              <w:t>Dispatch of exam scripts</w:t>
            </w:r>
            <w:r w:rsidR="00E927F4">
              <w:rPr>
                <w:noProof/>
                <w:webHidden/>
              </w:rPr>
              <w:tab/>
            </w:r>
            <w:r w:rsidR="00E927F4">
              <w:rPr>
                <w:noProof/>
                <w:webHidden/>
              </w:rPr>
              <w:fldChar w:fldCharType="begin"/>
            </w:r>
            <w:r w:rsidR="00E927F4">
              <w:rPr>
                <w:noProof/>
                <w:webHidden/>
              </w:rPr>
              <w:instrText xml:space="preserve"> PAGEREF _Toc150852102 \h </w:instrText>
            </w:r>
            <w:r w:rsidR="00E927F4">
              <w:rPr>
                <w:noProof/>
                <w:webHidden/>
              </w:rPr>
            </w:r>
            <w:r w:rsidR="00E927F4">
              <w:rPr>
                <w:noProof/>
                <w:webHidden/>
              </w:rPr>
              <w:fldChar w:fldCharType="separate"/>
            </w:r>
            <w:r w:rsidR="00E927F4">
              <w:rPr>
                <w:noProof/>
                <w:webHidden/>
              </w:rPr>
              <w:t>20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3" w:history="1">
            <w:r w:rsidR="00E927F4">
              <w:rPr>
                <w:rStyle w:val="Hyperlink"/>
                <w:rFonts w:cs="Arial"/>
                <w:noProof/>
              </w:rPr>
              <w:t>Estimated grades</w:t>
            </w:r>
            <w:r w:rsidR="00E927F4">
              <w:rPr>
                <w:noProof/>
                <w:webHidden/>
              </w:rPr>
              <w:tab/>
            </w:r>
            <w:r w:rsidR="00E927F4">
              <w:rPr>
                <w:noProof/>
                <w:webHidden/>
              </w:rPr>
              <w:fldChar w:fldCharType="begin"/>
            </w:r>
            <w:r w:rsidR="00E927F4">
              <w:rPr>
                <w:noProof/>
                <w:webHidden/>
              </w:rPr>
              <w:instrText xml:space="preserve"> PAGEREF _Toc150852103 \h </w:instrText>
            </w:r>
            <w:r w:rsidR="00E927F4">
              <w:rPr>
                <w:noProof/>
                <w:webHidden/>
              </w:rPr>
            </w:r>
            <w:r w:rsidR="00E927F4">
              <w:rPr>
                <w:noProof/>
                <w:webHidden/>
              </w:rPr>
              <w:fldChar w:fldCharType="separate"/>
            </w:r>
            <w:r w:rsidR="00E927F4">
              <w:rPr>
                <w:noProof/>
                <w:webHidden/>
              </w:rPr>
              <w:t>20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4" w:history="1">
            <w:r w:rsidR="00E927F4">
              <w:rPr>
                <w:rStyle w:val="Hyperlink"/>
                <w:rFonts w:cs="Arial"/>
                <w:noProof/>
              </w:rPr>
              <w:t>Internal assessment and endorsements</w:t>
            </w:r>
            <w:r w:rsidR="00E927F4">
              <w:rPr>
                <w:noProof/>
                <w:webHidden/>
              </w:rPr>
              <w:tab/>
            </w:r>
            <w:r w:rsidR="00E927F4">
              <w:rPr>
                <w:noProof/>
                <w:webHidden/>
              </w:rPr>
              <w:fldChar w:fldCharType="begin"/>
            </w:r>
            <w:r w:rsidR="00E927F4">
              <w:rPr>
                <w:noProof/>
                <w:webHidden/>
              </w:rPr>
              <w:instrText xml:space="preserve"> PAGEREF _Toc150852104 \h </w:instrText>
            </w:r>
            <w:r w:rsidR="00E927F4">
              <w:rPr>
                <w:noProof/>
                <w:webHidden/>
              </w:rPr>
            </w:r>
            <w:r w:rsidR="00E927F4">
              <w:rPr>
                <w:noProof/>
                <w:webHidden/>
              </w:rPr>
              <w:fldChar w:fldCharType="separate"/>
            </w:r>
            <w:r w:rsidR="00E927F4">
              <w:rPr>
                <w:noProof/>
                <w:webHidden/>
              </w:rPr>
              <w:t>20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5" w:history="1">
            <w:r w:rsidR="00E927F4">
              <w:rPr>
                <w:rStyle w:val="Hyperlink"/>
                <w:rFonts w:cs="Arial"/>
                <w:noProof/>
              </w:rPr>
              <w:t>Invigilation</w:t>
            </w:r>
            <w:r w:rsidR="00E927F4">
              <w:rPr>
                <w:noProof/>
                <w:webHidden/>
              </w:rPr>
              <w:tab/>
            </w:r>
            <w:r w:rsidR="00E927F4">
              <w:rPr>
                <w:noProof/>
                <w:webHidden/>
              </w:rPr>
              <w:fldChar w:fldCharType="begin"/>
            </w:r>
            <w:r w:rsidR="00E927F4">
              <w:rPr>
                <w:noProof/>
                <w:webHidden/>
              </w:rPr>
              <w:instrText xml:space="preserve"> PAGEREF _Toc150852105 \h </w:instrText>
            </w:r>
            <w:r w:rsidR="00E927F4">
              <w:rPr>
                <w:noProof/>
                <w:webHidden/>
              </w:rPr>
            </w:r>
            <w:r w:rsidR="00E927F4">
              <w:rPr>
                <w:noProof/>
                <w:webHidden/>
              </w:rPr>
              <w:fldChar w:fldCharType="separate"/>
            </w:r>
            <w:r w:rsidR="00E927F4">
              <w:rPr>
                <w:noProof/>
                <w:webHidden/>
              </w:rPr>
              <w:t>21</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6" w:history="1">
            <w:r w:rsidR="00E927F4">
              <w:rPr>
                <w:rStyle w:val="Hyperlink"/>
                <w:rFonts w:cs="Tahoma"/>
                <w:noProof/>
              </w:rPr>
              <w:t>JCQ Centre Inspections</w:t>
            </w:r>
            <w:r w:rsidR="00E927F4">
              <w:rPr>
                <w:noProof/>
                <w:webHidden/>
              </w:rPr>
              <w:tab/>
            </w:r>
            <w:r w:rsidR="00E927F4">
              <w:rPr>
                <w:noProof/>
                <w:webHidden/>
              </w:rPr>
              <w:fldChar w:fldCharType="begin"/>
            </w:r>
            <w:r w:rsidR="00E927F4">
              <w:rPr>
                <w:noProof/>
                <w:webHidden/>
              </w:rPr>
              <w:instrText xml:space="preserve"> PAGEREF _Toc150852106 \h </w:instrText>
            </w:r>
            <w:r w:rsidR="00E927F4">
              <w:rPr>
                <w:noProof/>
                <w:webHidden/>
              </w:rPr>
            </w:r>
            <w:r w:rsidR="00E927F4">
              <w:rPr>
                <w:noProof/>
                <w:webHidden/>
              </w:rPr>
              <w:fldChar w:fldCharType="separate"/>
            </w:r>
            <w:r w:rsidR="00E927F4">
              <w:rPr>
                <w:noProof/>
                <w:webHidden/>
              </w:rPr>
              <w:t>21</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7" w:history="1">
            <w:r w:rsidR="00E927F4">
              <w:rPr>
                <w:rStyle w:val="Hyperlink"/>
                <w:rFonts w:cs="Arial"/>
                <w:noProof/>
              </w:rPr>
              <w:t>Seating and identifying candidates in exam rooms</w:t>
            </w:r>
            <w:r w:rsidR="00E927F4">
              <w:rPr>
                <w:noProof/>
                <w:webHidden/>
              </w:rPr>
              <w:tab/>
            </w:r>
            <w:r w:rsidR="00E927F4">
              <w:rPr>
                <w:noProof/>
                <w:webHidden/>
              </w:rPr>
              <w:fldChar w:fldCharType="begin"/>
            </w:r>
            <w:r w:rsidR="00E927F4">
              <w:rPr>
                <w:noProof/>
                <w:webHidden/>
              </w:rPr>
              <w:instrText xml:space="preserve"> PAGEREF _Toc150852107 \h </w:instrText>
            </w:r>
            <w:r w:rsidR="00E927F4">
              <w:rPr>
                <w:noProof/>
                <w:webHidden/>
              </w:rPr>
            </w:r>
            <w:r w:rsidR="00E927F4">
              <w:rPr>
                <w:noProof/>
                <w:webHidden/>
              </w:rPr>
              <w:fldChar w:fldCharType="separate"/>
            </w:r>
            <w:r w:rsidR="00E927F4">
              <w:rPr>
                <w:noProof/>
                <w:webHidden/>
              </w:rPr>
              <w:t>22</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8" w:history="1">
            <w:r w:rsidR="00E927F4">
              <w:rPr>
                <w:rStyle w:val="Hyperlink"/>
                <w:noProof/>
              </w:rPr>
              <w:t>Candidate Identification Procedure</w:t>
            </w:r>
            <w:r w:rsidR="00E927F4">
              <w:rPr>
                <w:noProof/>
                <w:webHidden/>
              </w:rPr>
              <w:tab/>
            </w:r>
            <w:r w:rsidR="00E927F4">
              <w:rPr>
                <w:noProof/>
                <w:webHidden/>
              </w:rPr>
              <w:fldChar w:fldCharType="begin"/>
            </w:r>
            <w:r w:rsidR="00E927F4">
              <w:rPr>
                <w:noProof/>
                <w:webHidden/>
              </w:rPr>
              <w:instrText xml:space="preserve"> PAGEREF _Toc150852108 \h </w:instrText>
            </w:r>
            <w:r w:rsidR="00E927F4">
              <w:rPr>
                <w:noProof/>
                <w:webHidden/>
              </w:rPr>
            </w:r>
            <w:r w:rsidR="00E927F4">
              <w:rPr>
                <w:noProof/>
                <w:webHidden/>
              </w:rPr>
              <w:fldChar w:fldCharType="separate"/>
            </w:r>
            <w:r w:rsidR="00E927F4">
              <w:rPr>
                <w:noProof/>
                <w:webHidden/>
              </w:rPr>
              <w:t>22</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09" w:history="1">
            <w:r w:rsidR="00E927F4">
              <w:rPr>
                <w:rStyle w:val="Hyperlink"/>
                <w:rFonts w:cs="Arial"/>
                <w:noProof/>
              </w:rPr>
              <w:t>Security of exam materials</w:t>
            </w:r>
            <w:r w:rsidR="00E927F4">
              <w:rPr>
                <w:noProof/>
                <w:webHidden/>
              </w:rPr>
              <w:tab/>
            </w:r>
            <w:r w:rsidR="00E927F4">
              <w:rPr>
                <w:noProof/>
                <w:webHidden/>
              </w:rPr>
              <w:fldChar w:fldCharType="begin"/>
            </w:r>
            <w:r w:rsidR="00E927F4">
              <w:rPr>
                <w:noProof/>
                <w:webHidden/>
              </w:rPr>
              <w:instrText xml:space="preserve"> PAGEREF _Toc150852109 \h </w:instrText>
            </w:r>
            <w:r w:rsidR="00E927F4">
              <w:rPr>
                <w:noProof/>
                <w:webHidden/>
              </w:rPr>
            </w:r>
            <w:r w:rsidR="00E927F4">
              <w:rPr>
                <w:noProof/>
                <w:webHidden/>
              </w:rPr>
              <w:fldChar w:fldCharType="separate"/>
            </w:r>
            <w:r w:rsidR="00E927F4">
              <w:rPr>
                <w:noProof/>
                <w:webHidden/>
              </w:rPr>
              <w:t>22</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0" w:history="1">
            <w:r w:rsidR="00E927F4">
              <w:rPr>
                <w:rStyle w:val="Hyperlink"/>
                <w:rFonts w:cs="Arial"/>
                <w:noProof/>
              </w:rPr>
              <w:t>Timetabling and rooming</w:t>
            </w:r>
            <w:r w:rsidR="00E927F4">
              <w:rPr>
                <w:noProof/>
                <w:webHidden/>
              </w:rPr>
              <w:tab/>
            </w:r>
            <w:r w:rsidR="00E927F4">
              <w:rPr>
                <w:noProof/>
                <w:webHidden/>
              </w:rPr>
              <w:fldChar w:fldCharType="begin"/>
            </w:r>
            <w:r w:rsidR="00E927F4">
              <w:rPr>
                <w:noProof/>
                <w:webHidden/>
              </w:rPr>
              <w:instrText xml:space="preserve"> PAGEREF _Toc150852110 \h </w:instrText>
            </w:r>
            <w:r w:rsidR="00E927F4">
              <w:rPr>
                <w:noProof/>
                <w:webHidden/>
              </w:rPr>
            </w:r>
            <w:r w:rsidR="00E927F4">
              <w:rPr>
                <w:noProof/>
                <w:webHidden/>
              </w:rPr>
              <w:fldChar w:fldCharType="separate"/>
            </w:r>
            <w:r w:rsidR="00E927F4">
              <w:rPr>
                <w:noProof/>
                <w:webHidden/>
              </w:rPr>
              <w:t>23</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1" w:history="1">
            <w:r w:rsidR="00E927F4">
              <w:rPr>
                <w:rStyle w:val="Hyperlink"/>
                <w:noProof/>
              </w:rPr>
              <w:t>Overnight Supervision Arrangements Policy</w:t>
            </w:r>
            <w:r w:rsidR="00E927F4">
              <w:rPr>
                <w:noProof/>
                <w:webHidden/>
              </w:rPr>
              <w:tab/>
            </w:r>
            <w:r w:rsidR="00E927F4">
              <w:rPr>
                <w:noProof/>
                <w:webHidden/>
              </w:rPr>
              <w:fldChar w:fldCharType="begin"/>
            </w:r>
            <w:r w:rsidR="00E927F4">
              <w:rPr>
                <w:noProof/>
                <w:webHidden/>
              </w:rPr>
              <w:instrText xml:space="preserve"> PAGEREF _Toc150852111 \h </w:instrText>
            </w:r>
            <w:r w:rsidR="00E927F4">
              <w:rPr>
                <w:noProof/>
                <w:webHidden/>
              </w:rPr>
            </w:r>
            <w:r w:rsidR="00E927F4">
              <w:rPr>
                <w:noProof/>
                <w:webHidden/>
              </w:rPr>
              <w:fldChar w:fldCharType="separate"/>
            </w:r>
            <w:r w:rsidR="00E927F4">
              <w:rPr>
                <w:noProof/>
                <w:webHidden/>
              </w:rPr>
              <w:t>23</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2" w:history="1">
            <w:r w:rsidR="00E927F4">
              <w:rPr>
                <w:rStyle w:val="Hyperlink"/>
                <w:rFonts w:cs="Arial"/>
                <w:noProof/>
              </w:rPr>
              <w:t>Alternative site arrangements</w:t>
            </w:r>
            <w:r w:rsidR="00E927F4">
              <w:rPr>
                <w:noProof/>
                <w:webHidden/>
              </w:rPr>
              <w:tab/>
            </w:r>
            <w:r w:rsidR="00E927F4">
              <w:rPr>
                <w:noProof/>
                <w:webHidden/>
              </w:rPr>
              <w:fldChar w:fldCharType="begin"/>
            </w:r>
            <w:r w:rsidR="00E927F4">
              <w:rPr>
                <w:noProof/>
                <w:webHidden/>
              </w:rPr>
              <w:instrText xml:space="preserve"> PAGEREF _Toc150852112 \h </w:instrText>
            </w:r>
            <w:r w:rsidR="00E927F4">
              <w:rPr>
                <w:noProof/>
                <w:webHidden/>
              </w:rPr>
            </w:r>
            <w:r w:rsidR="00E927F4">
              <w:rPr>
                <w:noProof/>
                <w:webHidden/>
              </w:rPr>
              <w:fldChar w:fldCharType="separate"/>
            </w:r>
            <w:r w:rsidR="00E927F4">
              <w:rPr>
                <w:noProof/>
                <w:webHidden/>
              </w:rPr>
              <w:t>23</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3" w:history="1">
            <w:r w:rsidR="00E927F4">
              <w:rPr>
                <w:rStyle w:val="Hyperlink"/>
                <w:rFonts w:cs="Arial"/>
                <w:noProof/>
              </w:rPr>
              <w:t>Centre consortium arrangements</w:t>
            </w:r>
            <w:r w:rsidR="00E927F4">
              <w:rPr>
                <w:noProof/>
                <w:webHidden/>
              </w:rPr>
              <w:tab/>
            </w:r>
            <w:r w:rsidR="00E927F4">
              <w:rPr>
                <w:noProof/>
                <w:webHidden/>
              </w:rPr>
              <w:fldChar w:fldCharType="begin"/>
            </w:r>
            <w:r w:rsidR="00E927F4">
              <w:rPr>
                <w:noProof/>
                <w:webHidden/>
              </w:rPr>
              <w:instrText xml:space="preserve"> PAGEREF _Toc150852113 \h </w:instrText>
            </w:r>
            <w:r w:rsidR="00E927F4">
              <w:rPr>
                <w:noProof/>
                <w:webHidden/>
              </w:rPr>
            </w:r>
            <w:r w:rsidR="00E927F4">
              <w:rPr>
                <w:noProof/>
                <w:webHidden/>
              </w:rPr>
              <w:fldChar w:fldCharType="separate"/>
            </w:r>
            <w:r w:rsidR="00E927F4">
              <w:rPr>
                <w:noProof/>
                <w:webHidden/>
              </w:rPr>
              <w:t>23</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4" w:history="1">
            <w:r w:rsidR="00E927F4">
              <w:rPr>
                <w:rStyle w:val="Hyperlink"/>
                <w:rFonts w:cs="Arial"/>
                <w:noProof/>
              </w:rPr>
              <w:t>Transferred candidate arrangements</w:t>
            </w:r>
            <w:r w:rsidR="00E927F4">
              <w:rPr>
                <w:noProof/>
                <w:webHidden/>
              </w:rPr>
              <w:tab/>
            </w:r>
            <w:r w:rsidR="00E927F4">
              <w:rPr>
                <w:noProof/>
                <w:webHidden/>
              </w:rPr>
              <w:fldChar w:fldCharType="begin"/>
            </w:r>
            <w:r w:rsidR="00E927F4">
              <w:rPr>
                <w:noProof/>
                <w:webHidden/>
              </w:rPr>
              <w:instrText xml:space="preserve"> PAGEREF _Toc150852114 \h </w:instrText>
            </w:r>
            <w:r w:rsidR="00E927F4">
              <w:rPr>
                <w:noProof/>
                <w:webHidden/>
              </w:rPr>
            </w:r>
            <w:r w:rsidR="00E927F4">
              <w:rPr>
                <w:noProof/>
                <w:webHidden/>
              </w:rPr>
              <w:fldChar w:fldCharType="separate"/>
            </w:r>
            <w:r w:rsidR="00E927F4">
              <w:rPr>
                <w:noProof/>
                <w:webHidden/>
              </w:rPr>
              <w:t>24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5" w:history="1">
            <w:r w:rsidR="00E927F4">
              <w:rPr>
                <w:rStyle w:val="Hyperlink"/>
                <w:rFonts w:cs="Arial"/>
                <w:noProof/>
              </w:rPr>
              <w:t>Internal exams</w:t>
            </w:r>
            <w:r w:rsidR="00E927F4">
              <w:rPr>
                <w:noProof/>
                <w:webHidden/>
              </w:rPr>
              <w:tab/>
            </w:r>
            <w:r w:rsidR="00E927F4">
              <w:rPr>
                <w:noProof/>
                <w:webHidden/>
              </w:rPr>
              <w:fldChar w:fldCharType="begin"/>
            </w:r>
            <w:r w:rsidR="00E927F4">
              <w:rPr>
                <w:noProof/>
                <w:webHidden/>
              </w:rPr>
              <w:instrText xml:space="preserve"> PAGEREF _Toc150852115 \h </w:instrText>
            </w:r>
            <w:r w:rsidR="00E927F4">
              <w:rPr>
                <w:noProof/>
                <w:webHidden/>
              </w:rPr>
            </w:r>
            <w:r w:rsidR="00E927F4">
              <w:rPr>
                <w:noProof/>
                <w:webHidden/>
              </w:rPr>
              <w:fldChar w:fldCharType="separate"/>
            </w:r>
            <w:r w:rsidR="00E927F4">
              <w:rPr>
                <w:noProof/>
                <w:webHidden/>
              </w:rPr>
              <w:t>24</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116" w:history="1">
            <w:r w:rsidR="00E927F4">
              <w:rPr>
                <w:rStyle w:val="Hyperlink"/>
                <w:rFonts w:cs="Arial"/>
                <w:noProof/>
              </w:rPr>
              <w:t>Exam time: roles and responsibilities</w:t>
            </w:r>
            <w:r w:rsidR="00E927F4">
              <w:rPr>
                <w:noProof/>
                <w:webHidden/>
              </w:rPr>
              <w:tab/>
            </w:r>
            <w:r w:rsidR="00E927F4">
              <w:rPr>
                <w:noProof/>
                <w:webHidden/>
              </w:rPr>
              <w:fldChar w:fldCharType="begin"/>
            </w:r>
            <w:r w:rsidR="00E927F4">
              <w:rPr>
                <w:noProof/>
                <w:webHidden/>
              </w:rPr>
              <w:instrText xml:space="preserve"> PAGEREF _Toc150852116 \h </w:instrText>
            </w:r>
            <w:r w:rsidR="00E927F4">
              <w:rPr>
                <w:noProof/>
                <w:webHidden/>
              </w:rPr>
            </w:r>
            <w:r w:rsidR="00E927F4">
              <w:rPr>
                <w:noProof/>
                <w:webHidden/>
              </w:rPr>
              <w:fldChar w:fldCharType="separate"/>
            </w:r>
            <w:r w:rsidR="00E927F4">
              <w:rPr>
                <w:noProof/>
                <w:webHidden/>
              </w:rPr>
              <w:t>24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7" w:history="1">
            <w:r w:rsidR="00E927F4">
              <w:rPr>
                <w:rStyle w:val="Hyperlink"/>
                <w:rFonts w:cs="Tahoma"/>
                <w:noProof/>
              </w:rPr>
              <w:t>Access arrangements</w:t>
            </w:r>
            <w:r w:rsidR="00E927F4">
              <w:rPr>
                <w:noProof/>
                <w:webHidden/>
              </w:rPr>
              <w:tab/>
            </w:r>
            <w:r w:rsidR="00E927F4">
              <w:rPr>
                <w:noProof/>
                <w:webHidden/>
              </w:rPr>
              <w:fldChar w:fldCharType="begin"/>
            </w:r>
            <w:r w:rsidR="00E927F4">
              <w:rPr>
                <w:noProof/>
                <w:webHidden/>
              </w:rPr>
              <w:instrText xml:space="preserve"> PAGEREF _Toc150852117 \h </w:instrText>
            </w:r>
            <w:r w:rsidR="00E927F4">
              <w:rPr>
                <w:noProof/>
                <w:webHidden/>
              </w:rPr>
            </w:r>
            <w:r w:rsidR="00E927F4">
              <w:rPr>
                <w:noProof/>
                <w:webHidden/>
              </w:rPr>
              <w:fldChar w:fldCharType="separate"/>
            </w:r>
            <w:r w:rsidR="00E927F4">
              <w:rPr>
                <w:noProof/>
                <w:webHidden/>
              </w:rPr>
              <w:t>24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8" w:history="1">
            <w:r w:rsidR="00E927F4">
              <w:rPr>
                <w:rStyle w:val="Hyperlink"/>
                <w:rFonts w:cs="Tahoma"/>
                <w:noProof/>
              </w:rPr>
              <w:t>Candidate absence</w:t>
            </w:r>
            <w:r w:rsidR="00E927F4">
              <w:rPr>
                <w:noProof/>
                <w:webHidden/>
              </w:rPr>
              <w:tab/>
            </w:r>
            <w:r w:rsidR="00E927F4">
              <w:rPr>
                <w:noProof/>
                <w:webHidden/>
              </w:rPr>
              <w:fldChar w:fldCharType="begin"/>
            </w:r>
            <w:r w:rsidR="00E927F4">
              <w:rPr>
                <w:noProof/>
                <w:webHidden/>
              </w:rPr>
              <w:instrText xml:space="preserve"> PAGEREF _Toc150852118 \h </w:instrText>
            </w:r>
            <w:r w:rsidR="00E927F4">
              <w:rPr>
                <w:noProof/>
                <w:webHidden/>
              </w:rPr>
            </w:r>
            <w:r w:rsidR="00E927F4">
              <w:rPr>
                <w:noProof/>
                <w:webHidden/>
              </w:rPr>
              <w:fldChar w:fldCharType="separate"/>
            </w:r>
            <w:r w:rsidR="00E927F4">
              <w:rPr>
                <w:noProof/>
                <w:webHidden/>
              </w:rPr>
              <w:t>24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19" w:history="1">
            <w:r w:rsidR="00E927F4">
              <w:rPr>
                <w:rStyle w:val="Hyperlink"/>
                <w:noProof/>
              </w:rPr>
              <w:t>Candidate Absence Policy</w:t>
            </w:r>
            <w:r w:rsidR="00E927F4">
              <w:rPr>
                <w:noProof/>
                <w:webHidden/>
              </w:rPr>
              <w:tab/>
            </w:r>
            <w:r w:rsidR="00E927F4">
              <w:rPr>
                <w:noProof/>
                <w:webHidden/>
              </w:rPr>
              <w:fldChar w:fldCharType="begin"/>
            </w:r>
            <w:r w:rsidR="00E927F4">
              <w:rPr>
                <w:noProof/>
                <w:webHidden/>
              </w:rPr>
              <w:instrText xml:space="preserve"> PAGEREF _Toc150852119 \h </w:instrText>
            </w:r>
            <w:r w:rsidR="00E927F4">
              <w:rPr>
                <w:noProof/>
                <w:webHidden/>
              </w:rPr>
            </w:r>
            <w:r w:rsidR="00E927F4">
              <w:rPr>
                <w:noProof/>
                <w:webHidden/>
              </w:rPr>
              <w:fldChar w:fldCharType="separate"/>
            </w:r>
            <w:r w:rsidR="00E927F4">
              <w:rPr>
                <w:noProof/>
                <w:webHidden/>
              </w:rPr>
              <w:t>24</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0" w:history="1">
            <w:r w:rsidR="00E927F4">
              <w:rPr>
                <w:rStyle w:val="Hyperlink"/>
                <w:rFonts w:cs="Tahoma"/>
                <w:noProof/>
              </w:rPr>
              <w:t>Candidate behaviour</w:t>
            </w:r>
            <w:r w:rsidR="00E927F4">
              <w:rPr>
                <w:noProof/>
                <w:webHidden/>
              </w:rPr>
              <w:tab/>
            </w:r>
            <w:r w:rsidR="00E927F4">
              <w:rPr>
                <w:noProof/>
                <w:webHidden/>
              </w:rPr>
              <w:fldChar w:fldCharType="begin"/>
            </w:r>
            <w:r w:rsidR="00E927F4">
              <w:rPr>
                <w:noProof/>
                <w:webHidden/>
              </w:rPr>
              <w:instrText xml:space="preserve"> PAGEREF _Toc150852120 \h </w:instrText>
            </w:r>
            <w:r w:rsidR="00E927F4">
              <w:rPr>
                <w:noProof/>
                <w:webHidden/>
              </w:rPr>
            </w:r>
            <w:r w:rsidR="00E927F4">
              <w:rPr>
                <w:noProof/>
                <w:webHidden/>
              </w:rPr>
              <w:fldChar w:fldCharType="separate"/>
            </w:r>
            <w:r w:rsidR="00E927F4">
              <w:rPr>
                <w:noProof/>
                <w:webHidden/>
              </w:rPr>
              <w:t>25</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1" w:history="1">
            <w:r w:rsidR="00E927F4">
              <w:rPr>
                <w:rStyle w:val="Hyperlink"/>
                <w:rFonts w:cs="Tahoma"/>
                <w:noProof/>
              </w:rPr>
              <w:t>Candidate belongings</w:t>
            </w:r>
            <w:r w:rsidR="00E927F4">
              <w:rPr>
                <w:noProof/>
                <w:webHidden/>
              </w:rPr>
              <w:tab/>
            </w:r>
            <w:r w:rsidR="00E927F4">
              <w:rPr>
                <w:noProof/>
                <w:webHidden/>
              </w:rPr>
              <w:fldChar w:fldCharType="begin"/>
            </w:r>
            <w:r w:rsidR="00E927F4">
              <w:rPr>
                <w:noProof/>
                <w:webHidden/>
              </w:rPr>
              <w:instrText xml:space="preserve"> PAGEREF _Toc150852121 \h </w:instrText>
            </w:r>
            <w:r w:rsidR="00E927F4">
              <w:rPr>
                <w:noProof/>
                <w:webHidden/>
              </w:rPr>
            </w:r>
            <w:r w:rsidR="00E927F4">
              <w:rPr>
                <w:noProof/>
                <w:webHidden/>
              </w:rPr>
              <w:fldChar w:fldCharType="separate"/>
            </w:r>
            <w:r w:rsidR="00E927F4">
              <w:rPr>
                <w:noProof/>
                <w:webHidden/>
              </w:rPr>
              <w:t>25</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2" w:history="1">
            <w:r w:rsidR="00E927F4">
              <w:rPr>
                <w:rStyle w:val="Hyperlink"/>
                <w:rFonts w:cs="Tahoma"/>
                <w:noProof/>
              </w:rPr>
              <w:t>Candidate late arrival</w:t>
            </w:r>
            <w:r w:rsidR="00E927F4">
              <w:rPr>
                <w:noProof/>
                <w:webHidden/>
              </w:rPr>
              <w:tab/>
            </w:r>
            <w:r w:rsidR="00E927F4">
              <w:rPr>
                <w:noProof/>
                <w:webHidden/>
              </w:rPr>
              <w:fldChar w:fldCharType="begin"/>
            </w:r>
            <w:r w:rsidR="00E927F4">
              <w:rPr>
                <w:noProof/>
                <w:webHidden/>
              </w:rPr>
              <w:instrText xml:space="preserve"> PAGEREF _Toc150852122 \h </w:instrText>
            </w:r>
            <w:r w:rsidR="00E927F4">
              <w:rPr>
                <w:noProof/>
                <w:webHidden/>
              </w:rPr>
            </w:r>
            <w:r w:rsidR="00E927F4">
              <w:rPr>
                <w:noProof/>
                <w:webHidden/>
              </w:rPr>
              <w:fldChar w:fldCharType="separate"/>
            </w:r>
            <w:r w:rsidR="00E927F4">
              <w:rPr>
                <w:noProof/>
                <w:webHidden/>
              </w:rPr>
              <w:t>25</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3" w:history="1">
            <w:r w:rsidR="00E927F4">
              <w:rPr>
                <w:rStyle w:val="Hyperlink"/>
                <w:noProof/>
              </w:rPr>
              <w:t>Candidate Late Arrival Policy</w:t>
            </w:r>
            <w:r w:rsidR="00E927F4">
              <w:rPr>
                <w:noProof/>
                <w:webHidden/>
              </w:rPr>
              <w:tab/>
            </w:r>
            <w:r w:rsidR="00E927F4">
              <w:rPr>
                <w:noProof/>
                <w:webHidden/>
              </w:rPr>
              <w:fldChar w:fldCharType="begin"/>
            </w:r>
            <w:r w:rsidR="00E927F4">
              <w:rPr>
                <w:noProof/>
                <w:webHidden/>
              </w:rPr>
              <w:instrText xml:space="preserve"> PAGEREF _Toc150852123 \h </w:instrText>
            </w:r>
            <w:r w:rsidR="00E927F4">
              <w:rPr>
                <w:noProof/>
                <w:webHidden/>
              </w:rPr>
            </w:r>
            <w:r w:rsidR="00E927F4">
              <w:rPr>
                <w:noProof/>
                <w:webHidden/>
              </w:rPr>
              <w:fldChar w:fldCharType="separate"/>
            </w:r>
            <w:r w:rsidR="00E927F4">
              <w:rPr>
                <w:noProof/>
                <w:webHidden/>
              </w:rPr>
              <w:t>25</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4" w:history="1">
            <w:r w:rsidR="00E927F4">
              <w:rPr>
                <w:rStyle w:val="Hyperlink"/>
                <w:rFonts w:cs="Tahoma"/>
                <w:noProof/>
              </w:rPr>
              <w:t>Conducting exams</w:t>
            </w:r>
            <w:r w:rsidR="00E927F4">
              <w:rPr>
                <w:noProof/>
                <w:webHidden/>
              </w:rPr>
              <w:tab/>
            </w:r>
            <w:r w:rsidR="00E927F4">
              <w:rPr>
                <w:noProof/>
                <w:webHidden/>
              </w:rPr>
              <w:fldChar w:fldCharType="begin"/>
            </w:r>
            <w:r w:rsidR="00E927F4">
              <w:rPr>
                <w:noProof/>
                <w:webHidden/>
              </w:rPr>
              <w:instrText xml:space="preserve"> PAGEREF _Toc150852124 \h </w:instrText>
            </w:r>
            <w:r w:rsidR="00E927F4">
              <w:rPr>
                <w:noProof/>
                <w:webHidden/>
              </w:rPr>
            </w:r>
            <w:r w:rsidR="00E927F4">
              <w:rPr>
                <w:noProof/>
                <w:webHidden/>
              </w:rPr>
              <w:fldChar w:fldCharType="separate"/>
            </w:r>
            <w:r w:rsidR="00E927F4">
              <w:rPr>
                <w:noProof/>
                <w:webHidden/>
              </w:rPr>
              <w:t>26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5" w:history="1">
            <w:r w:rsidR="00E927F4">
              <w:rPr>
                <w:rStyle w:val="Hyperlink"/>
                <w:rFonts w:cs="Tahoma"/>
                <w:noProof/>
              </w:rPr>
              <w:t>Dispatch of exam scripts</w:t>
            </w:r>
            <w:r w:rsidR="00E927F4">
              <w:rPr>
                <w:noProof/>
                <w:webHidden/>
              </w:rPr>
              <w:tab/>
            </w:r>
            <w:r w:rsidR="00E927F4">
              <w:rPr>
                <w:noProof/>
                <w:webHidden/>
              </w:rPr>
              <w:fldChar w:fldCharType="begin"/>
            </w:r>
            <w:r w:rsidR="00E927F4">
              <w:rPr>
                <w:noProof/>
                <w:webHidden/>
              </w:rPr>
              <w:instrText xml:space="preserve"> PAGEREF _Toc150852125 \h </w:instrText>
            </w:r>
            <w:r w:rsidR="00E927F4">
              <w:rPr>
                <w:noProof/>
                <w:webHidden/>
              </w:rPr>
            </w:r>
            <w:r w:rsidR="00E927F4">
              <w:rPr>
                <w:noProof/>
                <w:webHidden/>
              </w:rPr>
              <w:fldChar w:fldCharType="separate"/>
            </w:r>
            <w:r w:rsidR="00E927F4">
              <w:rPr>
                <w:noProof/>
                <w:webHidden/>
              </w:rPr>
              <w:t>26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6" w:history="1">
            <w:r w:rsidR="00E927F4">
              <w:rPr>
                <w:rStyle w:val="Hyperlink"/>
                <w:rFonts w:cs="Tahoma"/>
                <w:noProof/>
              </w:rPr>
              <w:t>Exam papers and materials</w:t>
            </w:r>
            <w:r w:rsidR="00E927F4">
              <w:rPr>
                <w:noProof/>
                <w:webHidden/>
              </w:rPr>
              <w:tab/>
            </w:r>
            <w:r w:rsidR="00E927F4">
              <w:rPr>
                <w:noProof/>
                <w:webHidden/>
              </w:rPr>
              <w:fldChar w:fldCharType="begin"/>
            </w:r>
            <w:r w:rsidR="00E927F4">
              <w:rPr>
                <w:noProof/>
                <w:webHidden/>
              </w:rPr>
              <w:instrText xml:space="preserve"> PAGEREF _Toc150852126 \h </w:instrText>
            </w:r>
            <w:r w:rsidR="00E927F4">
              <w:rPr>
                <w:noProof/>
                <w:webHidden/>
              </w:rPr>
            </w:r>
            <w:r w:rsidR="00E927F4">
              <w:rPr>
                <w:noProof/>
                <w:webHidden/>
              </w:rPr>
              <w:fldChar w:fldCharType="separate"/>
            </w:r>
            <w:r w:rsidR="00E927F4">
              <w:rPr>
                <w:noProof/>
                <w:webHidden/>
              </w:rPr>
              <w:t>26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7" w:history="1">
            <w:r w:rsidR="00E927F4">
              <w:rPr>
                <w:rStyle w:val="Hyperlink"/>
                <w:rFonts w:cs="Tahoma"/>
                <w:noProof/>
              </w:rPr>
              <w:t>Exam rooms</w:t>
            </w:r>
            <w:r w:rsidR="00E927F4">
              <w:rPr>
                <w:noProof/>
                <w:webHidden/>
              </w:rPr>
              <w:tab/>
            </w:r>
            <w:r w:rsidR="00E927F4">
              <w:rPr>
                <w:noProof/>
                <w:webHidden/>
              </w:rPr>
              <w:fldChar w:fldCharType="begin"/>
            </w:r>
            <w:r w:rsidR="00E927F4">
              <w:rPr>
                <w:noProof/>
                <w:webHidden/>
              </w:rPr>
              <w:instrText xml:space="preserve"> PAGEREF _Toc150852127 \h </w:instrText>
            </w:r>
            <w:r w:rsidR="00E927F4">
              <w:rPr>
                <w:noProof/>
                <w:webHidden/>
              </w:rPr>
            </w:r>
            <w:r w:rsidR="00E927F4">
              <w:rPr>
                <w:noProof/>
                <w:webHidden/>
              </w:rPr>
              <w:fldChar w:fldCharType="separate"/>
            </w:r>
            <w:r w:rsidR="00E927F4">
              <w:rPr>
                <w:noProof/>
                <w:webHidden/>
              </w:rPr>
              <w:t>26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8" w:history="1">
            <w:r w:rsidR="00E927F4">
              <w:rPr>
                <w:rStyle w:val="Hyperlink"/>
                <w:noProof/>
              </w:rPr>
              <w:t>Food and Drink Policy (Exams)</w:t>
            </w:r>
            <w:r w:rsidR="00E927F4">
              <w:rPr>
                <w:noProof/>
                <w:webHidden/>
              </w:rPr>
              <w:tab/>
            </w:r>
            <w:r w:rsidR="00E927F4">
              <w:rPr>
                <w:noProof/>
                <w:webHidden/>
              </w:rPr>
              <w:fldChar w:fldCharType="begin"/>
            </w:r>
            <w:r w:rsidR="00E927F4">
              <w:rPr>
                <w:noProof/>
                <w:webHidden/>
              </w:rPr>
              <w:instrText xml:space="preserve"> PAGEREF _Toc150852128 \h </w:instrText>
            </w:r>
            <w:r w:rsidR="00E927F4">
              <w:rPr>
                <w:noProof/>
                <w:webHidden/>
              </w:rPr>
            </w:r>
            <w:r w:rsidR="00E927F4">
              <w:rPr>
                <w:noProof/>
                <w:webHidden/>
              </w:rPr>
              <w:fldChar w:fldCharType="separate"/>
            </w:r>
            <w:r w:rsidR="00E927F4">
              <w:rPr>
                <w:noProof/>
                <w:webHidden/>
              </w:rPr>
              <w:t>26</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29" w:history="1">
            <w:r w:rsidR="00E927F4">
              <w:rPr>
                <w:rStyle w:val="Hyperlink"/>
                <w:noProof/>
              </w:rPr>
              <w:t>Leaving the Examination Room Policy</w:t>
            </w:r>
            <w:r w:rsidR="00E927F4">
              <w:rPr>
                <w:noProof/>
                <w:webHidden/>
              </w:rPr>
              <w:tab/>
            </w:r>
            <w:r w:rsidR="00E927F4">
              <w:rPr>
                <w:noProof/>
                <w:webHidden/>
              </w:rPr>
              <w:fldChar w:fldCharType="begin"/>
            </w:r>
            <w:r w:rsidR="00E927F4">
              <w:rPr>
                <w:noProof/>
                <w:webHidden/>
              </w:rPr>
              <w:instrText xml:space="preserve"> PAGEREF _Toc150852129 \h </w:instrText>
            </w:r>
            <w:r w:rsidR="00E927F4">
              <w:rPr>
                <w:noProof/>
                <w:webHidden/>
              </w:rPr>
            </w:r>
            <w:r w:rsidR="00E927F4">
              <w:rPr>
                <w:noProof/>
                <w:webHidden/>
              </w:rPr>
              <w:fldChar w:fldCharType="separate"/>
            </w:r>
            <w:r w:rsidR="00E927F4">
              <w:rPr>
                <w:noProof/>
                <w:webHidden/>
              </w:rPr>
              <w:t>27</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0" w:history="1">
            <w:r w:rsidR="00E927F4">
              <w:rPr>
                <w:rStyle w:val="Hyperlink"/>
                <w:noProof/>
              </w:rPr>
              <w:t>Emergency Evacuation Policy (Exams)</w:t>
            </w:r>
            <w:r w:rsidR="00E927F4">
              <w:rPr>
                <w:noProof/>
                <w:webHidden/>
              </w:rPr>
              <w:tab/>
            </w:r>
            <w:r w:rsidR="00E927F4">
              <w:rPr>
                <w:noProof/>
                <w:webHidden/>
              </w:rPr>
              <w:fldChar w:fldCharType="begin"/>
            </w:r>
            <w:r w:rsidR="00E927F4">
              <w:rPr>
                <w:noProof/>
                <w:webHidden/>
              </w:rPr>
              <w:instrText xml:space="preserve"> PAGEREF _Toc150852130 \h </w:instrText>
            </w:r>
            <w:r w:rsidR="00E927F4">
              <w:rPr>
                <w:noProof/>
                <w:webHidden/>
              </w:rPr>
            </w:r>
            <w:r w:rsidR="00E927F4">
              <w:rPr>
                <w:noProof/>
                <w:webHidden/>
              </w:rPr>
              <w:fldChar w:fldCharType="separate"/>
            </w:r>
            <w:r w:rsidR="00E927F4">
              <w:rPr>
                <w:noProof/>
                <w:webHidden/>
              </w:rPr>
              <w:t>27</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1" w:history="1">
            <w:r w:rsidR="00E927F4">
              <w:rPr>
                <w:rStyle w:val="Hyperlink"/>
                <w:rFonts w:cs="Tahoma"/>
                <w:noProof/>
              </w:rPr>
              <w:t>Irregularities</w:t>
            </w:r>
            <w:r w:rsidR="00E927F4">
              <w:rPr>
                <w:noProof/>
                <w:webHidden/>
              </w:rPr>
              <w:tab/>
            </w:r>
            <w:r w:rsidR="00E927F4">
              <w:rPr>
                <w:noProof/>
                <w:webHidden/>
              </w:rPr>
              <w:fldChar w:fldCharType="begin"/>
            </w:r>
            <w:r w:rsidR="00E927F4">
              <w:rPr>
                <w:noProof/>
                <w:webHidden/>
              </w:rPr>
              <w:instrText xml:space="preserve"> PAGEREF _Toc150852131 \h </w:instrText>
            </w:r>
            <w:r w:rsidR="00E927F4">
              <w:rPr>
                <w:noProof/>
                <w:webHidden/>
              </w:rPr>
            </w:r>
            <w:r w:rsidR="00E927F4">
              <w:rPr>
                <w:noProof/>
                <w:webHidden/>
              </w:rPr>
              <w:fldChar w:fldCharType="separate"/>
            </w:r>
            <w:r w:rsidR="00E927F4">
              <w:rPr>
                <w:noProof/>
                <w:webHidden/>
              </w:rPr>
              <w:t>28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2" w:history="1">
            <w:r w:rsidR="00E927F4">
              <w:rPr>
                <w:rStyle w:val="Hyperlink"/>
                <w:noProof/>
              </w:rPr>
              <w:t>Managing Behaviour Policy (Exams)</w:t>
            </w:r>
            <w:r w:rsidR="00E927F4">
              <w:rPr>
                <w:noProof/>
                <w:webHidden/>
              </w:rPr>
              <w:tab/>
            </w:r>
            <w:r w:rsidR="00E927F4">
              <w:rPr>
                <w:noProof/>
                <w:webHidden/>
              </w:rPr>
              <w:fldChar w:fldCharType="begin"/>
            </w:r>
            <w:r w:rsidR="00E927F4">
              <w:rPr>
                <w:noProof/>
                <w:webHidden/>
              </w:rPr>
              <w:instrText xml:space="preserve"> PAGEREF _Toc150852132 \h </w:instrText>
            </w:r>
            <w:r w:rsidR="00E927F4">
              <w:rPr>
                <w:noProof/>
                <w:webHidden/>
              </w:rPr>
            </w:r>
            <w:r w:rsidR="00E927F4">
              <w:rPr>
                <w:noProof/>
                <w:webHidden/>
              </w:rPr>
              <w:fldChar w:fldCharType="separate"/>
            </w:r>
            <w:r w:rsidR="00E927F4">
              <w:rPr>
                <w:noProof/>
                <w:webHidden/>
              </w:rPr>
              <w:t>28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3" w:history="1">
            <w:r w:rsidR="00E927F4">
              <w:rPr>
                <w:rStyle w:val="Hyperlink"/>
                <w:noProof/>
              </w:rPr>
              <w:t>Malpractice Policy (Exams)</w:t>
            </w:r>
            <w:r w:rsidR="00E927F4">
              <w:rPr>
                <w:noProof/>
                <w:webHidden/>
              </w:rPr>
              <w:tab/>
            </w:r>
            <w:r w:rsidR="00E927F4">
              <w:rPr>
                <w:noProof/>
                <w:webHidden/>
              </w:rPr>
              <w:fldChar w:fldCharType="begin"/>
            </w:r>
            <w:r w:rsidR="00E927F4">
              <w:rPr>
                <w:noProof/>
                <w:webHidden/>
              </w:rPr>
              <w:instrText xml:space="preserve"> PAGEREF _Toc150852133 \h </w:instrText>
            </w:r>
            <w:r w:rsidR="00E927F4">
              <w:rPr>
                <w:noProof/>
                <w:webHidden/>
              </w:rPr>
            </w:r>
            <w:r w:rsidR="00E927F4">
              <w:rPr>
                <w:noProof/>
                <w:webHidden/>
              </w:rPr>
              <w:fldChar w:fldCharType="separate"/>
            </w:r>
            <w:r w:rsidR="00E927F4">
              <w:rPr>
                <w:noProof/>
                <w:webHidden/>
              </w:rPr>
              <w:t>28</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4" w:history="1">
            <w:r w:rsidR="00E927F4">
              <w:rPr>
                <w:rStyle w:val="Hyperlink"/>
                <w:rFonts w:cs="Arial"/>
                <w:noProof/>
              </w:rPr>
              <w:t>Malpractice</w:t>
            </w:r>
            <w:r w:rsidR="00E927F4">
              <w:rPr>
                <w:noProof/>
                <w:webHidden/>
              </w:rPr>
              <w:tab/>
            </w:r>
            <w:r w:rsidR="00E927F4">
              <w:rPr>
                <w:noProof/>
                <w:webHidden/>
              </w:rPr>
              <w:fldChar w:fldCharType="begin"/>
            </w:r>
            <w:r w:rsidR="00E927F4">
              <w:rPr>
                <w:noProof/>
                <w:webHidden/>
              </w:rPr>
              <w:instrText xml:space="preserve"> PAGEREF _Toc150852134 \h </w:instrText>
            </w:r>
            <w:r w:rsidR="00E927F4">
              <w:rPr>
                <w:noProof/>
                <w:webHidden/>
              </w:rPr>
            </w:r>
            <w:r w:rsidR="00E927F4">
              <w:rPr>
                <w:noProof/>
                <w:webHidden/>
              </w:rPr>
              <w:fldChar w:fldCharType="separate"/>
            </w:r>
            <w:r w:rsidR="00E927F4">
              <w:rPr>
                <w:noProof/>
                <w:webHidden/>
              </w:rPr>
              <w:t>29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5" w:history="1">
            <w:r w:rsidR="00E927F4">
              <w:rPr>
                <w:rStyle w:val="Hyperlink"/>
                <w:rFonts w:cs="Arial"/>
                <w:noProof/>
              </w:rPr>
              <w:t>Special consideration</w:t>
            </w:r>
            <w:r w:rsidR="00E927F4">
              <w:rPr>
                <w:noProof/>
                <w:webHidden/>
              </w:rPr>
              <w:tab/>
            </w:r>
            <w:r w:rsidR="00E927F4">
              <w:rPr>
                <w:noProof/>
                <w:webHidden/>
              </w:rPr>
              <w:fldChar w:fldCharType="begin"/>
            </w:r>
            <w:r w:rsidR="00E927F4">
              <w:rPr>
                <w:noProof/>
                <w:webHidden/>
              </w:rPr>
              <w:instrText xml:space="preserve"> PAGEREF _Toc150852135 \h </w:instrText>
            </w:r>
            <w:r w:rsidR="00E927F4">
              <w:rPr>
                <w:noProof/>
                <w:webHidden/>
              </w:rPr>
            </w:r>
            <w:r w:rsidR="00E927F4">
              <w:rPr>
                <w:noProof/>
                <w:webHidden/>
              </w:rPr>
              <w:fldChar w:fldCharType="separate"/>
            </w:r>
            <w:r w:rsidR="00E927F4">
              <w:rPr>
                <w:noProof/>
                <w:webHidden/>
              </w:rPr>
              <w:t>29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6" w:history="1">
            <w:r w:rsidR="00E927F4">
              <w:rPr>
                <w:rStyle w:val="Hyperlink"/>
                <w:noProof/>
              </w:rPr>
              <w:t>Special Consideration Policy</w:t>
            </w:r>
            <w:r w:rsidR="00E927F4">
              <w:rPr>
                <w:noProof/>
                <w:webHidden/>
              </w:rPr>
              <w:tab/>
            </w:r>
            <w:r w:rsidR="00E927F4">
              <w:rPr>
                <w:noProof/>
                <w:webHidden/>
              </w:rPr>
              <w:fldChar w:fldCharType="begin"/>
            </w:r>
            <w:r w:rsidR="00E927F4">
              <w:rPr>
                <w:noProof/>
                <w:webHidden/>
              </w:rPr>
              <w:instrText xml:space="preserve"> PAGEREF _Toc150852136 \h </w:instrText>
            </w:r>
            <w:r w:rsidR="00E927F4">
              <w:rPr>
                <w:noProof/>
                <w:webHidden/>
              </w:rPr>
            </w:r>
            <w:r w:rsidR="00E927F4">
              <w:rPr>
                <w:noProof/>
                <w:webHidden/>
              </w:rPr>
              <w:fldChar w:fldCharType="separate"/>
            </w:r>
            <w:r w:rsidR="00E927F4">
              <w:rPr>
                <w:noProof/>
                <w:webHidden/>
              </w:rPr>
              <w:t>29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7" w:history="1">
            <w:r w:rsidR="00E927F4">
              <w:rPr>
                <w:rStyle w:val="Hyperlink"/>
                <w:rFonts w:cs="Arial"/>
                <w:noProof/>
              </w:rPr>
              <w:t>Unauthorised items</w:t>
            </w:r>
            <w:r w:rsidR="00E927F4">
              <w:rPr>
                <w:noProof/>
                <w:webHidden/>
              </w:rPr>
              <w:tab/>
            </w:r>
            <w:r w:rsidR="00E927F4">
              <w:rPr>
                <w:noProof/>
                <w:webHidden/>
              </w:rPr>
              <w:fldChar w:fldCharType="begin"/>
            </w:r>
            <w:r w:rsidR="00E927F4">
              <w:rPr>
                <w:noProof/>
                <w:webHidden/>
              </w:rPr>
              <w:instrText xml:space="preserve"> PAGEREF _Toc150852137 \h </w:instrText>
            </w:r>
            <w:r w:rsidR="00E927F4">
              <w:rPr>
                <w:noProof/>
                <w:webHidden/>
              </w:rPr>
            </w:r>
            <w:r w:rsidR="00E927F4">
              <w:rPr>
                <w:noProof/>
                <w:webHidden/>
              </w:rPr>
              <w:fldChar w:fldCharType="separate"/>
            </w:r>
            <w:r w:rsidR="00E927F4">
              <w:rPr>
                <w:noProof/>
                <w:webHidden/>
              </w:rPr>
              <w:t>29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8" w:history="1">
            <w:r w:rsidR="00E927F4">
              <w:rPr>
                <w:rStyle w:val="Hyperlink"/>
                <w:noProof/>
              </w:rPr>
              <w:t>Arrangements for unauthorised items taken into the exam room</w:t>
            </w:r>
            <w:r w:rsidR="00E927F4">
              <w:rPr>
                <w:noProof/>
                <w:webHidden/>
              </w:rPr>
              <w:tab/>
            </w:r>
            <w:r w:rsidR="00E927F4">
              <w:rPr>
                <w:noProof/>
                <w:webHidden/>
              </w:rPr>
              <w:fldChar w:fldCharType="begin"/>
            </w:r>
            <w:r w:rsidR="00E927F4">
              <w:rPr>
                <w:noProof/>
                <w:webHidden/>
              </w:rPr>
              <w:instrText xml:space="preserve"> PAGEREF _Toc150852138 \h </w:instrText>
            </w:r>
            <w:r w:rsidR="00E927F4">
              <w:rPr>
                <w:noProof/>
                <w:webHidden/>
              </w:rPr>
            </w:r>
            <w:r w:rsidR="00E927F4">
              <w:rPr>
                <w:noProof/>
                <w:webHidden/>
              </w:rPr>
              <w:fldChar w:fldCharType="separate"/>
            </w:r>
            <w:r w:rsidR="00E927F4">
              <w:rPr>
                <w:noProof/>
                <w:webHidden/>
              </w:rPr>
              <w:t>29</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39" w:history="1">
            <w:r w:rsidR="00E927F4">
              <w:rPr>
                <w:rStyle w:val="Hyperlink"/>
                <w:rFonts w:cs="Arial"/>
                <w:noProof/>
              </w:rPr>
              <w:t>Internal exams</w:t>
            </w:r>
            <w:r w:rsidR="00E927F4">
              <w:rPr>
                <w:noProof/>
                <w:webHidden/>
              </w:rPr>
              <w:tab/>
            </w:r>
            <w:r w:rsidR="00E927F4">
              <w:rPr>
                <w:noProof/>
                <w:webHidden/>
              </w:rPr>
              <w:fldChar w:fldCharType="begin"/>
            </w:r>
            <w:r w:rsidR="00E927F4">
              <w:rPr>
                <w:noProof/>
                <w:webHidden/>
              </w:rPr>
              <w:instrText xml:space="preserve"> PAGEREF _Toc150852139 \h </w:instrText>
            </w:r>
            <w:r w:rsidR="00E927F4">
              <w:rPr>
                <w:noProof/>
                <w:webHidden/>
              </w:rPr>
            </w:r>
            <w:r w:rsidR="00E927F4">
              <w:rPr>
                <w:noProof/>
                <w:webHidden/>
              </w:rPr>
              <w:fldChar w:fldCharType="separate"/>
            </w:r>
            <w:r w:rsidR="00E927F4">
              <w:rPr>
                <w:noProof/>
                <w:webHidden/>
              </w:rPr>
              <w:t>29</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140" w:history="1">
            <w:r w:rsidR="00E927F4">
              <w:rPr>
                <w:rStyle w:val="Hyperlink"/>
                <w:rFonts w:cs="Arial"/>
                <w:noProof/>
              </w:rPr>
              <w:t>Results and post-results: roles and responsibilities</w:t>
            </w:r>
            <w:r w:rsidR="00E927F4">
              <w:rPr>
                <w:noProof/>
                <w:webHidden/>
              </w:rPr>
              <w:tab/>
            </w:r>
            <w:r w:rsidR="00E927F4">
              <w:rPr>
                <w:noProof/>
                <w:webHidden/>
              </w:rPr>
              <w:fldChar w:fldCharType="begin"/>
            </w:r>
            <w:r w:rsidR="00E927F4">
              <w:rPr>
                <w:noProof/>
                <w:webHidden/>
              </w:rPr>
              <w:instrText xml:space="preserve"> PAGEREF _Toc150852140 \h </w:instrText>
            </w:r>
            <w:r w:rsidR="00E927F4">
              <w:rPr>
                <w:noProof/>
                <w:webHidden/>
              </w:rPr>
            </w:r>
            <w:r w:rsidR="00E927F4">
              <w:rPr>
                <w:noProof/>
                <w:webHidden/>
              </w:rPr>
              <w:fldChar w:fldCharType="separate"/>
            </w:r>
            <w:r w:rsidR="00E927F4">
              <w:rPr>
                <w:noProof/>
                <w:webHidden/>
              </w:rPr>
              <w:t>30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1" w:history="1">
            <w:r w:rsidR="00E927F4">
              <w:rPr>
                <w:rStyle w:val="Hyperlink"/>
                <w:rFonts w:cs="Arial"/>
                <w:noProof/>
              </w:rPr>
              <w:t>Internal assessment</w:t>
            </w:r>
            <w:r w:rsidR="00E927F4">
              <w:rPr>
                <w:noProof/>
                <w:webHidden/>
              </w:rPr>
              <w:tab/>
            </w:r>
            <w:r w:rsidR="00E927F4">
              <w:rPr>
                <w:noProof/>
                <w:webHidden/>
              </w:rPr>
              <w:fldChar w:fldCharType="begin"/>
            </w:r>
            <w:r w:rsidR="00E927F4">
              <w:rPr>
                <w:noProof/>
                <w:webHidden/>
              </w:rPr>
              <w:instrText xml:space="preserve"> PAGEREF _Toc150852141 \h </w:instrText>
            </w:r>
            <w:r w:rsidR="00E927F4">
              <w:rPr>
                <w:noProof/>
                <w:webHidden/>
              </w:rPr>
            </w:r>
            <w:r w:rsidR="00E927F4">
              <w:rPr>
                <w:noProof/>
                <w:webHidden/>
              </w:rPr>
              <w:fldChar w:fldCharType="separate"/>
            </w:r>
            <w:r w:rsidR="00E927F4">
              <w:rPr>
                <w:noProof/>
                <w:webHidden/>
              </w:rPr>
              <w:t>30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2" w:history="1">
            <w:r w:rsidR="00E927F4">
              <w:rPr>
                <w:rStyle w:val="Hyperlink"/>
                <w:rFonts w:cs="Arial"/>
                <w:noProof/>
              </w:rPr>
              <w:t>Managing results day(s)</w:t>
            </w:r>
            <w:r w:rsidR="00E927F4">
              <w:rPr>
                <w:noProof/>
                <w:webHidden/>
              </w:rPr>
              <w:tab/>
            </w:r>
            <w:r w:rsidR="00E927F4">
              <w:rPr>
                <w:noProof/>
                <w:webHidden/>
              </w:rPr>
              <w:fldChar w:fldCharType="begin"/>
            </w:r>
            <w:r w:rsidR="00E927F4">
              <w:rPr>
                <w:noProof/>
                <w:webHidden/>
              </w:rPr>
              <w:instrText xml:space="preserve"> PAGEREF _Toc150852142 \h </w:instrText>
            </w:r>
            <w:r w:rsidR="00E927F4">
              <w:rPr>
                <w:noProof/>
                <w:webHidden/>
              </w:rPr>
            </w:r>
            <w:r w:rsidR="00E927F4">
              <w:rPr>
                <w:noProof/>
                <w:webHidden/>
              </w:rPr>
              <w:fldChar w:fldCharType="separate"/>
            </w:r>
            <w:r w:rsidR="00E927F4">
              <w:rPr>
                <w:noProof/>
                <w:webHidden/>
              </w:rPr>
              <w:t>30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3" w:history="1">
            <w:r w:rsidR="00E927F4">
              <w:rPr>
                <w:rStyle w:val="Hyperlink"/>
                <w:noProof/>
              </w:rPr>
              <w:t>Results day programme</w:t>
            </w:r>
            <w:r w:rsidR="00E927F4">
              <w:rPr>
                <w:noProof/>
                <w:webHidden/>
              </w:rPr>
              <w:tab/>
            </w:r>
            <w:r w:rsidR="00E927F4">
              <w:rPr>
                <w:noProof/>
                <w:webHidden/>
              </w:rPr>
              <w:fldChar w:fldCharType="begin"/>
            </w:r>
            <w:r w:rsidR="00E927F4">
              <w:rPr>
                <w:noProof/>
                <w:webHidden/>
              </w:rPr>
              <w:instrText xml:space="preserve"> PAGEREF _Toc150852143 \h </w:instrText>
            </w:r>
            <w:r w:rsidR="00E927F4">
              <w:rPr>
                <w:noProof/>
                <w:webHidden/>
              </w:rPr>
            </w:r>
            <w:r w:rsidR="00E927F4">
              <w:rPr>
                <w:noProof/>
                <w:webHidden/>
              </w:rPr>
              <w:fldChar w:fldCharType="separate"/>
            </w:r>
            <w:r w:rsidR="00E927F4">
              <w:rPr>
                <w:noProof/>
                <w:webHidden/>
              </w:rPr>
              <w:t>30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4" w:history="1">
            <w:r w:rsidR="00E927F4">
              <w:rPr>
                <w:rStyle w:val="Hyperlink"/>
                <w:rFonts w:cs="Arial"/>
                <w:noProof/>
              </w:rPr>
              <w:t>Accessing results</w:t>
            </w:r>
            <w:r w:rsidR="00E927F4">
              <w:rPr>
                <w:noProof/>
                <w:webHidden/>
              </w:rPr>
              <w:tab/>
            </w:r>
            <w:r w:rsidR="00E927F4">
              <w:rPr>
                <w:noProof/>
                <w:webHidden/>
              </w:rPr>
              <w:fldChar w:fldCharType="begin"/>
            </w:r>
            <w:r w:rsidR="00E927F4">
              <w:rPr>
                <w:noProof/>
                <w:webHidden/>
              </w:rPr>
              <w:instrText xml:space="preserve"> PAGEREF _Toc150852144 \h </w:instrText>
            </w:r>
            <w:r w:rsidR="00E927F4">
              <w:rPr>
                <w:noProof/>
                <w:webHidden/>
              </w:rPr>
            </w:r>
            <w:r w:rsidR="00E927F4">
              <w:rPr>
                <w:noProof/>
                <w:webHidden/>
              </w:rPr>
              <w:fldChar w:fldCharType="separate"/>
            </w:r>
            <w:r w:rsidR="00E927F4">
              <w:rPr>
                <w:noProof/>
                <w:webHidden/>
              </w:rPr>
              <w:t>30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5" w:history="1">
            <w:r w:rsidR="00E927F4">
              <w:rPr>
                <w:rStyle w:val="Hyperlink"/>
                <w:rFonts w:cs="Arial"/>
                <w:noProof/>
              </w:rPr>
              <w:t>Post-results services</w:t>
            </w:r>
            <w:r w:rsidR="00E927F4">
              <w:rPr>
                <w:noProof/>
                <w:webHidden/>
              </w:rPr>
              <w:tab/>
            </w:r>
            <w:r w:rsidR="00E927F4">
              <w:rPr>
                <w:noProof/>
                <w:webHidden/>
              </w:rPr>
              <w:fldChar w:fldCharType="begin"/>
            </w:r>
            <w:r w:rsidR="00E927F4">
              <w:rPr>
                <w:noProof/>
                <w:webHidden/>
              </w:rPr>
              <w:instrText xml:space="preserve"> PAGEREF _Toc150852145 \h </w:instrText>
            </w:r>
            <w:r w:rsidR="00E927F4">
              <w:rPr>
                <w:noProof/>
                <w:webHidden/>
              </w:rPr>
            </w:r>
            <w:r w:rsidR="00E927F4">
              <w:rPr>
                <w:noProof/>
                <w:webHidden/>
              </w:rPr>
              <w:fldChar w:fldCharType="separate"/>
            </w:r>
            <w:r w:rsidR="00E927F4">
              <w:rPr>
                <w:noProof/>
                <w:webHidden/>
              </w:rPr>
              <w:t>30</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6" w:history="1">
            <w:r w:rsidR="00E927F4">
              <w:rPr>
                <w:rStyle w:val="Hyperlink"/>
                <w:rFonts w:cs="Arial"/>
                <w:noProof/>
              </w:rPr>
              <w:t>Analysis of results</w:t>
            </w:r>
            <w:r w:rsidR="00E927F4">
              <w:rPr>
                <w:noProof/>
                <w:webHidden/>
              </w:rPr>
              <w:tab/>
            </w:r>
            <w:r w:rsidR="00E927F4">
              <w:rPr>
                <w:noProof/>
                <w:webHidden/>
              </w:rPr>
              <w:fldChar w:fldCharType="begin"/>
            </w:r>
            <w:r w:rsidR="00E927F4">
              <w:rPr>
                <w:noProof/>
                <w:webHidden/>
              </w:rPr>
              <w:instrText xml:space="preserve"> PAGEREF _Toc150852146 \h </w:instrText>
            </w:r>
            <w:r w:rsidR="00E927F4">
              <w:rPr>
                <w:noProof/>
                <w:webHidden/>
              </w:rPr>
            </w:r>
            <w:r w:rsidR="00E927F4">
              <w:rPr>
                <w:noProof/>
                <w:webHidden/>
              </w:rPr>
              <w:fldChar w:fldCharType="separate"/>
            </w:r>
            <w:r w:rsidR="00E927F4">
              <w:rPr>
                <w:noProof/>
                <w:webHidden/>
              </w:rPr>
              <w:t>31</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7" w:history="1">
            <w:r w:rsidR="00E927F4">
              <w:rPr>
                <w:rStyle w:val="Hyperlink"/>
                <w:rFonts w:cs="Arial"/>
                <w:noProof/>
              </w:rPr>
              <w:t>Certificates</w:t>
            </w:r>
            <w:r w:rsidR="00E927F4">
              <w:rPr>
                <w:noProof/>
                <w:webHidden/>
              </w:rPr>
              <w:tab/>
            </w:r>
            <w:r w:rsidR="00E927F4">
              <w:rPr>
                <w:noProof/>
                <w:webHidden/>
              </w:rPr>
              <w:fldChar w:fldCharType="begin"/>
            </w:r>
            <w:r w:rsidR="00E927F4">
              <w:rPr>
                <w:noProof/>
                <w:webHidden/>
              </w:rPr>
              <w:instrText xml:space="preserve"> PAGEREF _Toc150852147 \h </w:instrText>
            </w:r>
            <w:r w:rsidR="00E927F4">
              <w:rPr>
                <w:noProof/>
                <w:webHidden/>
              </w:rPr>
            </w:r>
            <w:r w:rsidR="00E927F4">
              <w:rPr>
                <w:noProof/>
                <w:webHidden/>
              </w:rPr>
              <w:fldChar w:fldCharType="separate"/>
            </w:r>
            <w:r w:rsidR="00E927F4">
              <w:rPr>
                <w:noProof/>
                <w:webHidden/>
              </w:rPr>
              <w:t>31</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48" w:history="1">
            <w:r w:rsidR="00E927F4">
              <w:rPr>
                <w:rStyle w:val="Hyperlink"/>
                <w:noProof/>
              </w:rPr>
              <w:t>Certificate Issue Procedure and Retention Policy</w:t>
            </w:r>
            <w:r w:rsidR="00E927F4">
              <w:rPr>
                <w:noProof/>
                <w:webHidden/>
              </w:rPr>
              <w:tab/>
            </w:r>
            <w:r w:rsidR="00E927F4">
              <w:rPr>
                <w:noProof/>
                <w:webHidden/>
              </w:rPr>
              <w:fldChar w:fldCharType="begin"/>
            </w:r>
            <w:r w:rsidR="00E927F4">
              <w:rPr>
                <w:noProof/>
                <w:webHidden/>
              </w:rPr>
              <w:instrText xml:space="preserve"> PAGEREF _Toc150852148 \h </w:instrText>
            </w:r>
            <w:r w:rsidR="00E927F4">
              <w:rPr>
                <w:noProof/>
                <w:webHidden/>
              </w:rPr>
            </w:r>
            <w:r w:rsidR="00E927F4">
              <w:rPr>
                <w:noProof/>
                <w:webHidden/>
              </w:rPr>
              <w:fldChar w:fldCharType="separate"/>
            </w:r>
            <w:r w:rsidR="00E927F4">
              <w:rPr>
                <w:noProof/>
                <w:webHidden/>
              </w:rPr>
              <w:t>31</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149" w:history="1">
            <w:r w:rsidR="00E927F4">
              <w:rPr>
                <w:rStyle w:val="Hyperlink"/>
                <w:rFonts w:cs="Arial"/>
                <w:noProof/>
              </w:rPr>
              <w:t>Exams review: roles and responsibilities</w:t>
            </w:r>
            <w:r w:rsidR="00E927F4">
              <w:rPr>
                <w:noProof/>
                <w:webHidden/>
              </w:rPr>
              <w:tab/>
            </w:r>
            <w:r w:rsidR="00E927F4">
              <w:rPr>
                <w:noProof/>
                <w:webHidden/>
              </w:rPr>
              <w:fldChar w:fldCharType="begin"/>
            </w:r>
            <w:r w:rsidR="00E927F4">
              <w:rPr>
                <w:noProof/>
                <w:webHidden/>
              </w:rPr>
              <w:instrText xml:space="preserve"> PAGEREF _Toc150852149 \h </w:instrText>
            </w:r>
            <w:r w:rsidR="00E927F4">
              <w:rPr>
                <w:noProof/>
                <w:webHidden/>
              </w:rPr>
            </w:r>
            <w:r w:rsidR="00E927F4">
              <w:rPr>
                <w:noProof/>
                <w:webHidden/>
              </w:rPr>
              <w:fldChar w:fldCharType="separate"/>
            </w:r>
            <w:r w:rsidR="00E927F4">
              <w:rPr>
                <w:noProof/>
                <w:webHidden/>
              </w:rPr>
              <w:t>31</w:t>
            </w:r>
            <w:r w:rsidR="00E927F4">
              <w:rPr>
                <w:noProof/>
                <w:webHidden/>
              </w:rPr>
              <w:fldChar w:fldCharType="end"/>
            </w:r>
          </w:hyperlink>
        </w:p>
        <w:p w:rsidR="001F1F41" w:rsidRDefault="00A627B5">
          <w:pPr>
            <w:pStyle w:val="TOC2"/>
            <w:tabs>
              <w:tab w:val="right" w:leader="dot" w:pos="10042"/>
            </w:tabs>
            <w:rPr>
              <w:rFonts w:asciiTheme="minorHAnsi" w:eastAsiaTheme="minorEastAsia" w:hAnsiTheme="minorHAnsi" w:cstheme="minorBidi"/>
              <w:noProof/>
              <w:szCs w:val="22"/>
            </w:rPr>
          </w:pPr>
          <w:hyperlink w:anchor="_Toc150852150" w:history="1">
            <w:r w:rsidR="00E927F4">
              <w:rPr>
                <w:rStyle w:val="Hyperlink"/>
                <w:rFonts w:cs="Arial"/>
                <w:noProof/>
              </w:rPr>
              <w:t>Retention of records: roles and responsibilities</w:t>
            </w:r>
            <w:r w:rsidR="00E927F4">
              <w:rPr>
                <w:noProof/>
                <w:webHidden/>
              </w:rPr>
              <w:tab/>
            </w:r>
            <w:r w:rsidR="00E927F4">
              <w:rPr>
                <w:noProof/>
                <w:webHidden/>
              </w:rPr>
              <w:fldChar w:fldCharType="begin"/>
            </w:r>
            <w:r w:rsidR="00E927F4">
              <w:rPr>
                <w:noProof/>
                <w:webHidden/>
              </w:rPr>
              <w:instrText xml:space="preserve"> PAGEREF _Toc150852150 \h </w:instrText>
            </w:r>
            <w:r w:rsidR="00E927F4">
              <w:rPr>
                <w:noProof/>
                <w:webHidden/>
              </w:rPr>
            </w:r>
            <w:r w:rsidR="00E927F4">
              <w:rPr>
                <w:noProof/>
                <w:webHidden/>
              </w:rPr>
              <w:fldChar w:fldCharType="separate"/>
            </w:r>
            <w:r w:rsidR="00E927F4">
              <w:rPr>
                <w:noProof/>
                <w:webHidden/>
              </w:rPr>
              <w:t>32</w:t>
            </w:r>
            <w:r w:rsidR="00E927F4">
              <w:rPr>
                <w:noProof/>
                <w:webHidden/>
              </w:rPr>
              <w:fldChar w:fldCharType="end"/>
            </w:r>
          </w:hyperlink>
        </w:p>
        <w:p w:rsidR="001F1F41" w:rsidRDefault="00A627B5">
          <w:pPr>
            <w:pStyle w:val="TOC3"/>
            <w:tabs>
              <w:tab w:val="right" w:leader="dot" w:pos="10042"/>
            </w:tabs>
            <w:rPr>
              <w:rFonts w:asciiTheme="minorHAnsi" w:eastAsiaTheme="minorEastAsia" w:hAnsiTheme="minorHAnsi" w:cstheme="minorBidi"/>
              <w:noProof/>
              <w:szCs w:val="22"/>
            </w:rPr>
          </w:pPr>
          <w:hyperlink w:anchor="_Toc150852151" w:history="1">
            <w:r w:rsidR="00E927F4">
              <w:rPr>
                <w:rStyle w:val="Hyperlink"/>
                <w:noProof/>
              </w:rPr>
              <w:t>Exams Archiving Policy</w:t>
            </w:r>
            <w:r w:rsidR="00E927F4">
              <w:rPr>
                <w:noProof/>
                <w:webHidden/>
              </w:rPr>
              <w:tab/>
            </w:r>
            <w:r w:rsidR="00E927F4">
              <w:rPr>
                <w:noProof/>
                <w:webHidden/>
              </w:rPr>
              <w:fldChar w:fldCharType="begin"/>
            </w:r>
            <w:r w:rsidR="00E927F4">
              <w:rPr>
                <w:noProof/>
                <w:webHidden/>
              </w:rPr>
              <w:instrText xml:space="preserve"> PAGEREF _Toc150852151 \h </w:instrText>
            </w:r>
            <w:r w:rsidR="00E927F4">
              <w:rPr>
                <w:noProof/>
                <w:webHidden/>
              </w:rPr>
            </w:r>
            <w:r w:rsidR="00E927F4">
              <w:rPr>
                <w:noProof/>
                <w:webHidden/>
              </w:rPr>
              <w:fldChar w:fldCharType="separate"/>
            </w:r>
            <w:r w:rsidR="00E927F4">
              <w:rPr>
                <w:noProof/>
                <w:webHidden/>
              </w:rPr>
              <w:t>32</w:t>
            </w:r>
            <w:r w:rsidR="00E927F4">
              <w:rPr>
                <w:noProof/>
                <w:webHidden/>
              </w:rPr>
              <w:fldChar w:fldCharType="end"/>
            </w:r>
          </w:hyperlink>
        </w:p>
        <w:p w:rsidR="001F1F41" w:rsidRDefault="00A627B5">
          <w:pPr>
            <w:pStyle w:val="TOC1"/>
            <w:tabs>
              <w:tab w:val="right" w:leader="dot" w:pos="10042"/>
            </w:tabs>
            <w:rPr>
              <w:rFonts w:asciiTheme="minorHAnsi" w:eastAsiaTheme="minorEastAsia" w:hAnsiTheme="minorHAnsi" w:cstheme="minorBidi"/>
              <w:noProof/>
              <w:szCs w:val="22"/>
            </w:rPr>
          </w:pPr>
          <w:hyperlink w:anchor="_Toc150852152" w:history="1">
            <w:r w:rsidR="00E927F4">
              <w:rPr>
                <w:rStyle w:val="Hyperlink"/>
                <w:rFonts w:cs="Arial"/>
                <w:noProof/>
              </w:rPr>
              <w:t>Appendices</w:t>
            </w:r>
            <w:r w:rsidR="00E927F4">
              <w:rPr>
                <w:noProof/>
                <w:webHidden/>
              </w:rPr>
              <w:tab/>
            </w:r>
            <w:r w:rsidR="00E927F4">
              <w:rPr>
                <w:noProof/>
                <w:webHidden/>
              </w:rPr>
              <w:fldChar w:fldCharType="begin"/>
            </w:r>
            <w:r w:rsidR="00E927F4">
              <w:rPr>
                <w:noProof/>
                <w:webHidden/>
              </w:rPr>
              <w:instrText xml:space="preserve"> PAGEREF _Toc150852152 \h </w:instrText>
            </w:r>
            <w:r w:rsidR="00E927F4">
              <w:rPr>
                <w:noProof/>
                <w:webHidden/>
              </w:rPr>
            </w:r>
            <w:r w:rsidR="00E927F4">
              <w:rPr>
                <w:noProof/>
                <w:webHidden/>
              </w:rPr>
              <w:fldChar w:fldCharType="separate"/>
            </w:r>
            <w:r w:rsidR="00E927F4">
              <w:rPr>
                <w:noProof/>
                <w:webHidden/>
              </w:rPr>
              <w:t>33</w:t>
            </w:r>
            <w:r w:rsidR="00E927F4">
              <w:rPr>
                <w:noProof/>
                <w:webHidden/>
              </w:rPr>
              <w:fldChar w:fldCharType="end"/>
            </w:r>
          </w:hyperlink>
        </w:p>
        <w:p w:rsidR="001F1F41" w:rsidRDefault="00E927F4">
          <w:pPr>
            <w:spacing w:line="276" w:lineRule="auto"/>
            <w:jc w:val="both"/>
            <w:rPr>
              <w:rFonts w:cs="Arial"/>
            </w:rPr>
          </w:pPr>
          <w:r>
            <w:rPr>
              <w:rFonts w:cs="Arial"/>
            </w:rPr>
            <w:fldChar w:fldCharType="end"/>
          </w:r>
        </w:p>
      </w:sdtContent>
    </w:sdt>
    <w:p w:rsidR="001F1F41" w:rsidRDefault="00E927F4">
      <w:pPr>
        <w:spacing w:after="200" w:line="276" w:lineRule="auto"/>
        <w:rPr>
          <w:rFonts w:cs="Arial"/>
          <w:b/>
          <w:color w:val="003399"/>
          <w:sz w:val="24"/>
        </w:rPr>
      </w:pPr>
      <w:r>
        <w:rPr>
          <w:rFonts w:cs="Arial"/>
        </w:rPr>
        <w:br w:type="page"/>
      </w:r>
    </w:p>
    <w:p w:rsidR="001F1F41" w:rsidRDefault="00E927F4">
      <w:pPr>
        <w:pStyle w:val="Headinglevel1"/>
        <w:jc w:val="both"/>
        <w:rPr>
          <w:rFonts w:cs="Arial"/>
          <w:szCs w:val="24"/>
        </w:rPr>
      </w:pPr>
      <w:bookmarkStart w:id="3" w:name="_Toc150852054"/>
      <w:r>
        <w:rPr>
          <w:rFonts w:cs="Arial"/>
          <w:szCs w:val="24"/>
        </w:rPr>
        <w:lastRenderedPageBreak/>
        <w:t>Purpose of the policy</w:t>
      </w:r>
      <w:bookmarkEnd w:id="3"/>
    </w:p>
    <w:p w:rsidR="001F1F41" w:rsidRDefault="00E927F4">
      <w:pPr>
        <w:spacing w:after="120"/>
        <w:rPr>
          <w:rFonts w:cs="Tahoma"/>
          <w:szCs w:val="22"/>
        </w:rPr>
      </w:pPr>
      <w:r>
        <w:rPr>
          <w:rFonts w:cs="Tahoma"/>
          <w:szCs w:val="22"/>
        </w:rPr>
        <w:t xml:space="preserve">The centre is committed to ensuring that the exams management and administration process is run effectively and efficiently and in compliance with the published JCQ regulations and awarding body requirements. </w:t>
      </w:r>
    </w:p>
    <w:p w:rsidR="001F1F41" w:rsidRDefault="00E927F4">
      <w:pPr>
        <w:rPr>
          <w:rFonts w:cs="Tahoma"/>
          <w:szCs w:val="22"/>
        </w:rPr>
      </w:pPr>
      <w:r>
        <w:rPr>
          <w:rFonts w:cs="Tahoma"/>
          <w:szCs w:val="22"/>
        </w:rPr>
        <w:t>This exam policy will ensure that:</w:t>
      </w:r>
    </w:p>
    <w:p w:rsidR="001F1F41" w:rsidRDefault="00E927F4">
      <w:pPr>
        <w:pStyle w:val="ListParagraph"/>
        <w:numPr>
          <w:ilvl w:val="0"/>
          <w:numId w:val="30"/>
        </w:numPr>
        <w:rPr>
          <w:rFonts w:cs="Tahoma"/>
          <w:szCs w:val="22"/>
        </w:rPr>
      </w:pPr>
      <w:r>
        <w:rPr>
          <w:rFonts w:cs="Tahoma"/>
          <w:szCs w:val="22"/>
        </w:rPr>
        <w:t xml:space="preserve">all aspects of the centre’s exam process </w:t>
      </w:r>
      <w:proofErr w:type="gramStart"/>
      <w:r>
        <w:rPr>
          <w:rFonts w:cs="Tahoma"/>
          <w:szCs w:val="22"/>
        </w:rPr>
        <w:t>is</w:t>
      </w:r>
      <w:proofErr w:type="gramEnd"/>
      <w:r>
        <w:rPr>
          <w:rFonts w:cs="Tahoma"/>
          <w:szCs w:val="22"/>
        </w:rPr>
        <w:t xml:space="preserve"> documented, supporting the exams contingency plan, and other relevant exams-related policies, procedures and plans are signposted to</w:t>
      </w:r>
    </w:p>
    <w:p w:rsidR="001F1F41" w:rsidRDefault="00E927F4">
      <w:pPr>
        <w:pStyle w:val="ListParagraph"/>
        <w:numPr>
          <w:ilvl w:val="0"/>
          <w:numId w:val="30"/>
        </w:numPr>
        <w:rPr>
          <w:rFonts w:cs="Tahoma"/>
          <w:szCs w:val="22"/>
        </w:rPr>
      </w:pPr>
      <w:r>
        <w:rPr>
          <w:rFonts w:cs="Tahoma"/>
          <w:szCs w:val="22"/>
        </w:rPr>
        <w:t>the workforce is well informed and supported</w:t>
      </w:r>
    </w:p>
    <w:p w:rsidR="001F1F41" w:rsidRDefault="00E927F4">
      <w:pPr>
        <w:pStyle w:val="ListParagraph"/>
        <w:numPr>
          <w:ilvl w:val="0"/>
          <w:numId w:val="30"/>
        </w:numPr>
        <w:rPr>
          <w:rFonts w:cs="Tahoma"/>
          <w:szCs w:val="22"/>
        </w:rPr>
      </w:pPr>
      <w:r>
        <w:rPr>
          <w:rFonts w:cs="Tahoma"/>
          <w:szCs w:val="22"/>
        </w:rPr>
        <w:t>all centre staff involved in the exams process clearly understand their roles and responsibilities</w:t>
      </w:r>
    </w:p>
    <w:p w:rsidR="001F1F41" w:rsidRDefault="00E927F4">
      <w:pPr>
        <w:pStyle w:val="ListParagraph"/>
        <w:numPr>
          <w:ilvl w:val="0"/>
          <w:numId w:val="30"/>
        </w:numPr>
        <w:rPr>
          <w:rFonts w:cs="Tahoma"/>
          <w:szCs w:val="22"/>
        </w:rPr>
      </w:pPr>
      <w:r>
        <w:rPr>
          <w:rFonts w:cs="Tahoma"/>
          <w:szCs w:val="22"/>
        </w:rPr>
        <w:t>all exams and assessments are conducted according to JCQ and awarding body regulations, guidance and instructions, thus maintaining the integrity and security of the exam/assessment system at all times</w:t>
      </w:r>
    </w:p>
    <w:p w:rsidR="001F1F41" w:rsidRDefault="00E927F4">
      <w:pPr>
        <w:pStyle w:val="ListParagraph"/>
        <w:numPr>
          <w:ilvl w:val="0"/>
          <w:numId w:val="30"/>
        </w:numPr>
        <w:rPr>
          <w:rFonts w:cs="Tahoma"/>
          <w:szCs w:val="22"/>
        </w:rPr>
      </w:pPr>
      <w:r>
        <w:rPr>
          <w:rFonts w:cs="Tahoma"/>
          <w:szCs w:val="22"/>
        </w:rPr>
        <w:t>exam candidates understand the exams process and what is expected of them</w:t>
      </w:r>
    </w:p>
    <w:p w:rsidR="001F1F41" w:rsidRDefault="00E927F4">
      <w:pPr>
        <w:spacing w:before="120"/>
        <w:rPr>
          <w:rFonts w:cs="Tahoma"/>
          <w:szCs w:val="22"/>
        </w:rPr>
      </w:pPr>
      <w:r>
        <w:rPr>
          <w:rFonts w:cs="Tahoma"/>
          <w:szCs w:val="22"/>
        </w:rPr>
        <w:t xml:space="preserve">This policy is reviewed annually to ensure ways of working in the centre are accurately reflected and that exams and assessments are conducted to current JCQ (and awarding body) regulations, instructions and guidance. </w:t>
      </w:r>
    </w:p>
    <w:p w:rsidR="001F1F41" w:rsidRDefault="00E927F4">
      <w:pPr>
        <w:spacing w:before="120" w:after="120"/>
        <w:rPr>
          <w:rFonts w:cs="Tahoma"/>
          <w:szCs w:val="22"/>
        </w:rPr>
      </w:pPr>
      <w:r>
        <w:rPr>
          <w:rFonts w:cs="Tahoma"/>
          <w:szCs w:val="22"/>
        </w:rPr>
        <w:t>This policy will be communicated to all relevant centre staff.</w:t>
      </w:r>
    </w:p>
    <w:tbl>
      <w:tblPr>
        <w:tblStyle w:val="TableGrid"/>
        <w:tblW w:w="0" w:type="auto"/>
        <w:tblLook w:val="04A0" w:firstRow="1" w:lastRow="0" w:firstColumn="1" w:lastColumn="0" w:noHBand="0" w:noVBand="1"/>
      </w:tblPr>
      <w:tblGrid>
        <w:gridCol w:w="10042"/>
      </w:tblGrid>
      <w:tr w:rsidR="001F1F41">
        <w:tc>
          <w:tcPr>
            <w:tcW w:w="10598" w:type="dxa"/>
          </w:tcPr>
          <w:p w:rsidR="001F1F41" w:rsidRDefault="00E927F4">
            <w:pPr>
              <w:spacing w:before="120" w:after="120"/>
              <w:rPr>
                <w:rFonts w:cs="Arial"/>
              </w:rPr>
            </w:pPr>
            <w:r>
              <w:rPr>
                <w:rFonts w:cs="Arial"/>
              </w:rPr>
              <w:t xml:space="preserve">Overtype here how this policy will be communicated or brought to the attention of all those identified with roles and responsibilities within the policy. (You may also wish to include a section detailing how relevant information contained in this policy is made accessible/brought to the attention of candidates) </w:t>
            </w:r>
            <w:r>
              <w:rPr>
                <w:rFonts w:cs="Tahoma"/>
                <w:szCs w:val="22"/>
              </w:rPr>
              <w:t>(or delete this table if not deemed appropriate to include here)</w:t>
            </w:r>
          </w:p>
        </w:tc>
      </w:tr>
    </w:tbl>
    <w:p w:rsidR="001F1F41" w:rsidRDefault="00E927F4">
      <w:pPr>
        <w:pStyle w:val="Headinglevel1"/>
        <w:spacing w:before="240"/>
        <w:jc w:val="both"/>
        <w:rPr>
          <w:rFonts w:cs="Arial"/>
          <w:szCs w:val="24"/>
        </w:rPr>
      </w:pPr>
      <w:bookmarkStart w:id="4" w:name="_Toc150852055"/>
      <w:r>
        <w:rPr>
          <w:rFonts w:cs="Arial"/>
          <w:szCs w:val="24"/>
        </w:rPr>
        <w:t>Roles and responsibilities overview</w:t>
      </w:r>
      <w:bookmarkEnd w:id="4"/>
    </w:p>
    <w:p w:rsidR="001F1F41" w:rsidRDefault="00E927F4">
      <w:pPr>
        <w:pStyle w:val="NormalWeb"/>
        <w:spacing w:before="120" w:beforeAutospacing="0" w:after="120" w:afterAutospacing="0"/>
        <w:rPr>
          <w:rFonts w:ascii="Tahoma" w:hAnsi="Tahoma" w:cs="Tahoma"/>
          <w:szCs w:val="22"/>
        </w:rPr>
      </w:pPr>
      <w:r>
        <w:rPr>
          <w:rFonts w:ascii="Tahoma" w:hAnsi="Tahoma" w:cs="Tahoma"/>
          <w:b/>
          <w:bCs/>
          <w:szCs w:val="22"/>
        </w:rPr>
        <w:t xml:space="preserve">The head of centre </w:t>
      </w:r>
      <w:r>
        <w:rPr>
          <w:rFonts w:ascii="Tahoma" w:hAnsi="Tahoma" w:cs="Tahoma"/>
          <w:szCs w:val="22"/>
        </w:rPr>
        <w:t>is the individual who is accountable to the awarding bodies for ensuring that the centre is always compliant with the published JCQ regulations and awarding body requirements to ensure the security and integrity of the examinations/assessments.</w:t>
      </w:r>
    </w:p>
    <w:p w:rsidR="001F1F41" w:rsidRDefault="00E927F4">
      <w:pPr>
        <w:pStyle w:val="NormalWeb"/>
        <w:spacing w:before="120" w:beforeAutospacing="0" w:after="120" w:afterAutospacing="0"/>
        <w:rPr>
          <w:rFonts w:ascii="Tahoma" w:hAnsi="Tahoma" w:cs="Tahoma"/>
          <w:szCs w:val="22"/>
        </w:rPr>
      </w:pPr>
      <w:r>
        <w:rPr>
          <w:rFonts w:ascii="Tahoma" w:hAnsi="Tahoma" w:cs="Tahoma"/>
          <w:b/>
          <w:bCs/>
          <w:szCs w:val="22"/>
        </w:rPr>
        <w:t xml:space="preserve">The examinations officer </w:t>
      </w:r>
      <w:r>
        <w:rPr>
          <w:rFonts w:ascii="Tahoma" w:hAnsi="Tahoma" w:cs="Tahoma"/>
          <w:szCs w:val="22"/>
        </w:rPr>
        <w:t xml:space="preserve">is the person appointed by the head of centre to act on behalf of, and be the main point of contact for, the centre in matters relating to the general administration of awarding body examinations and assessments. </w:t>
      </w:r>
    </w:p>
    <w:p w:rsidR="001F1F41" w:rsidRDefault="00E927F4">
      <w:pPr>
        <w:pStyle w:val="NormalWeb"/>
        <w:spacing w:before="120" w:beforeAutospacing="0" w:after="120" w:afterAutospacing="0"/>
        <w:rPr>
          <w:rFonts w:ascii="Tahoma" w:hAnsi="Tahoma" w:cs="Tahoma"/>
          <w:szCs w:val="22"/>
        </w:rPr>
      </w:pPr>
      <w:r>
        <w:rPr>
          <w:rFonts w:ascii="Tahoma" w:hAnsi="Tahoma" w:cs="Tahoma"/>
          <w:b/>
          <w:bCs/>
          <w:szCs w:val="22"/>
        </w:rPr>
        <w:t>The head of centre may not appoint themselves as the examinations officer</w:t>
      </w:r>
      <w:r>
        <w:rPr>
          <w:rFonts w:ascii="Tahoma" w:hAnsi="Tahoma" w:cs="Tahoma"/>
          <w:szCs w:val="22"/>
        </w:rPr>
        <w:t>.</w:t>
      </w:r>
      <w:r>
        <w:rPr>
          <w:rFonts w:ascii="Tahoma" w:hAnsi="Tahoma" w:cs="Tahoma"/>
          <w:b/>
          <w:bCs/>
          <w:szCs w:val="22"/>
        </w:rPr>
        <w:t xml:space="preserve"> </w:t>
      </w:r>
      <w:r>
        <w:rPr>
          <w:rFonts w:ascii="Tahoma" w:hAnsi="Tahoma" w:cs="Tahoma"/>
          <w:szCs w:val="22"/>
        </w:rPr>
        <w:t>A head of centre and an examinations officer are two distinct and separate roles.</w:t>
      </w:r>
    </w:p>
    <w:p w:rsidR="001F1F41" w:rsidRDefault="00E927F4">
      <w:pPr>
        <w:pStyle w:val="xmsonormal"/>
        <w:spacing w:after="120"/>
        <w:rPr>
          <w:rFonts w:ascii="Tahoma" w:hAnsi="Tahoma" w:cs="Tahoma"/>
          <w:lang w:val="en-GB"/>
        </w:rPr>
      </w:pPr>
      <w:r>
        <w:rPr>
          <w:rFonts w:ascii="Tahoma" w:hAnsi="Tahoma" w:cs="Tahoma"/>
          <w:highlight w:val="yellow"/>
          <w:lang w:val="en-GB"/>
        </w:rPr>
        <w:t>The head of centre and/or examinations officer may operate across more than one centre. In such cases the head of centre must ensure there is suitable support in place, so they can meet their obligations across all centres for which they are responsible. The head of centre must ensure that these arrangements are covered by their examination contingency plan.</w:t>
      </w:r>
      <w:r>
        <w:rPr>
          <w:rFonts w:ascii="Tahoma" w:hAnsi="Tahoma" w:cs="Tahoma"/>
          <w:color w:val="595959" w:themeColor="text1" w:themeTint="A6"/>
        </w:rPr>
        <w:t xml:space="preserve"> </w:t>
      </w:r>
      <w:r>
        <w:rPr>
          <w:rFonts w:ascii="Tahoma" w:hAnsi="Tahoma" w:cs="Tahoma"/>
          <w:color w:val="595959" w:themeColor="text1" w:themeTint="A6"/>
          <w:sz w:val="20"/>
          <w:szCs w:val="20"/>
        </w:rPr>
        <w:t>(</w:t>
      </w:r>
      <w:hyperlink r:id="rId11" w:history="1">
        <w:r>
          <w:rPr>
            <w:rStyle w:val="Hyperlink"/>
            <w:rFonts w:ascii="Tahoma" w:hAnsi="Tahoma" w:cs="Tahoma"/>
            <w:color w:val="0070C0"/>
            <w:sz w:val="20"/>
            <w:szCs w:val="20"/>
            <w:u w:val="none"/>
          </w:rPr>
          <w:t>GR</w:t>
        </w:r>
      </w:hyperlink>
      <w:r>
        <w:rPr>
          <w:rStyle w:val="Hyperlink"/>
          <w:rFonts w:ascii="Tahoma" w:hAnsi="Tahoma" w:cs="Tahoma"/>
          <w:color w:val="595959" w:themeColor="text1" w:themeTint="A6"/>
          <w:sz w:val="20"/>
          <w:szCs w:val="20"/>
          <w:u w:val="none"/>
        </w:rPr>
        <w:t xml:space="preserve">, section </w:t>
      </w:r>
      <w:r>
        <w:rPr>
          <w:rFonts w:ascii="Tahoma" w:hAnsi="Tahoma" w:cs="Tahoma"/>
          <w:color w:val="595959" w:themeColor="text1" w:themeTint="A6"/>
          <w:sz w:val="20"/>
          <w:szCs w:val="20"/>
        </w:rPr>
        <w:t>2)</w:t>
      </w:r>
    </w:p>
    <w:p w:rsidR="001F1F41" w:rsidRDefault="00E927F4">
      <w:pPr>
        <w:spacing w:after="120"/>
        <w:rPr>
          <w:rFonts w:cs="Tahoma"/>
          <w:b/>
          <w:bCs/>
          <w:szCs w:val="22"/>
        </w:rPr>
      </w:pPr>
      <w:r>
        <w:rPr>
          <w:rFonts w:cs="Tahoma"/>
          <w:b/>
          <w:bCs/>
          <w:szCs w:val="22"/>
        </w:rPr>
        <w:t xml:space="preserve">Head of centre responsibilities </w:t>
      </w:r>
    </w:p>
    <w:p w:rsidR="001F1F41" w:rsidRDefault="00E927F4">
      <w:pPr>
        <w:rPr>
          <w:rFonts w:cs="Tahoma"/>
          <w:i/>
          <w:iCs/>
          <w:szCs w:val="22"/>
        </w:rPr>
      </w:pPr>
      <w:r>
        <w:rPr>
          <w:rFonts w:cs="Tahoma"/>
          <w:szCs w:val="22"/>
        </w:rPr>
        <w:t xml:space="preserve">The </w:t>
      </w:r>
      <w:r>
        <w:rPr>
          <w:rFonts w:cs="Tahoma"/>
          <w:b/>
          <w:bCs/>
          <w:szCs w:val="22"/>
        </w:rPr>
        <w:t xml:space="preserve">head of centre </w:t>
      </w:r>
      <w:r>
        <w:rPr>
          <w:rFonts w:cs="Tahoma"/>
          <w:szCs w:val="22"/>
        </w:rPr>
        <w:t xml:space="preserve">is the individual who is accountable to the awarding bodies for ensuring that the centre is always compliant with the published JCQ regulations and awarding body requirements to ensure the security and integrity of the examinations/assessments. </w:t>
      </w:r>
      <w:r>
        <w:rPr>
          <w:rFonts w:cs="Tahoma"/>
          <w:b/>
          <w:bCs/>
          <w:szCs w:val="22"/>
        </w:rPr>
        <w:t>It is the responsibility of the head of centre to ensure that all staff comply with the instructions in this booklet</w:t>
      </w:r>
      <w:r>
        <w:rPr>
          <w:rFonts w:cs="Tahoma"/>
          <w:szCs w:val="22"/>
        </w:rPr>
        <w:t xml:space="preserve">. Failure to do so may constitute malpractice as defined in the JCQ publication </w:t>
      </w:r>
      <w:r>
        <w:rPr>
          <w:rFonts w:cs="Tahoma"/>
          <w:i/>
          <w:iCs/>
          <w:szCs w:val="22"/>
        </w:rPr>
        <w:t xml:space="preserve">Suspected Malpractice: Policies and Procedures, 1 September </w:t>
      </w:r>
      <w:r>
        <w:rPr>
          <w:rFonts w:cs="Tahoma"/>
          <w:i/>
          <w:iCs/>
          <w:szCs w:val="22"/>
          <w:highlight w:val="yellow"/>
        </w:rPr>
        <w:t>2022</w:t>
      </w:r>
      <w:r>
        <w:rPr>
          <w:rFonts w:cs="Tahoma"/>
          <w:i/>
          <w:iCs/>
          <w:szCs w:val="22"/>
        </w:rPr>
        <w:t xml:space="preserve"> to 31 August </w:t>
      </w:r>
      <w:r>
        <w:rPr>
          <w:rFonts w:cs="Tahoma"/>
          <w:i/>
          <w:iCs/>
          <w:szCs w:val="22"/>
          <w:highlight w:val="yellow"/>
        </w:rPr>
        <w:t>2023</w:t>
      </w:r>
      <w:r>
        <w:rPr>
          <w:rFonts w:cs="Tahoma"/>
          <w:i/>
          <w:iCs/>
          <w:szCs w:val="22"/>
        </w:rPr>
        <w:t xml:space="preserve">: </w:t>
      </w:r>
    </w:p>
    <w:p w:rsidR="001F1F41" w:rsidRDefault="00A627B5">
      <w:pPr>
        <w:spacing w:after="120"/>
        <w:rPr>
          <w:rFonts w:cs="Tahoma"/>
          <w:color w:val="595959" w:themeColor="text1" w:themeTint="A6"/>
          <w:sz w:val="20"/>
          <w:szCs w:val="20"/>
        </w:rPr>
      </w:pPr>
      <w:hyperlink r:id="rId12" w:history="1">
        <w:r w:rsidR="00E927F4">
          <w:rPr>
            <w:rStyle w:val="Hyperlink"/>
            <w:rFonts w:cs="Tahoma"/>
            <w:color w:val="0070C0"/>
            <w:szCs w:val="22"/>
            <w:u w:val="none"/>
          </w:rPr>
          <w:t>https://www.jcq.org.uk/exams-office/malpractice</w:t>
        </w:r>
      </w:hyperlink>
      <w:r w:rsidR="00E927F4">
        <w:rPr>
          <w:rFonts w:cs="Tahoma"/>
          <w:color w:val="595959" w:themeColor="text1" w:themeTint="A6"/>
          <w:szCs w:val="22"/>
        </w:rPr>
        <w:t xml:space="preserve"> </w:t>
      </w:r>
      <w:r w:rsidR="00E927F4">
        <w:rPr>
          <w:rFonts w:cs="Tahoma"/>
          <w:color w:val="595959" w:themeColor="text1" w:themeTint="A6"/>
          <w:sz w:val="20"/>
          <w:szCs w:val="20"/>
        </w:rPr>
        <w:t>(</w:t>
      </w:r>
      <w:hyperlink r:id="rId13" w:history="1">
        <w:r w:rsidR="00E927F4">
          <w:rPr>
            <w:rFonts w:cs="Tahoma"/>
            <w:color w:val="0070C0"/>
            <w:sz w:val="20"/>
            <w:szCs w:val="20"/>
          </w:rPr>
          <w:t>ICE</w:t>
        </w:r>
      </w:hyperlink>
      <w:r w:rsidR="00E927F4">
        <w:rPr>
          <w:rFonts w:cs="Tahoma"/>
          <w:sz w:val="20"/>
          <w:szCs w:val="20"/>
        </w:rPr>
        <w:t xml:space="preserve"> </w:t>
      </w:r>
      <w:r w:rsidR="00E927F4">
        <w:rPr>
          <w:rFonts w:cs="Tahoma"/>
          <w:color w:val="595959" w:themeColor="text1" w:themeTint="A6"/>
          <w:sz w:val="20"/>
          <w:szCs w:val="20"/>
        </w:rPr>
        <w:t>Introduction)</w:t>
      </w:r>
    </w:p>
    <w:p w:rsidR="001F1F41" w:rsidRDefault="00E927F4">
      <w:pPr>
        <w:spacing w:after="120"/>
        <w:jc w:val="both"/>
        <w:rPr>
          <w:rFonts w:cs="Arial"/>
          <w:b/>
        </w:rPr>
      </w:pPr>
      <w:r>
        <w:rPr>
          <w:rFonts w:cs="Arial"/>
          <w:b/>
        </w:rPr>
        <w:t>Head of centre</w:t>
      </w:r>
    </w:p>
    <w:p w:rsidR="001F1F41" w:rsidRDefault="00E927F4">
      <w:pPr>
        <w:pStyle w:val="ListParagraph"/>
        <w:numPr>
          <w:ilvl w:val="0"/>
          <w:numId w:val="26"/>
        </w:numPr>
        <w:jc w:val="both"/>
        <w:rPr>
          <w:rFonts w:cs="Arial"/>
        </w:rPr>
      </w:pPr>
      <w:r>
        <w:rPr>
          <w:rFonts w:cs="Arial"/>
        </w:rPr>
        <w:t>Understands the contents, refers to and directs relevant centre staff to annually updated JCQ publications including:</w:t>
      </w:r>
    </w:p>
    <w:p w:rsidR="001F1F41" w:rsidRDefault="00A627B5">
      <w:pPr>
        <w:pStyle w:val="ListParagraph"/>
        <w:numPr>
          <w:ilvl w:val="0"/>
          <w:numId w:val="84"/>
        </w:numPr>
        <w:jc w:val="both"/>
        <w:rPr>
          <w:rFonts w:cs="Tahoma"/>
          <w:szCs w:val="22"/>
        </w:rPr>
      </w:pPr>
      <w:hyperlink r:id="rId14" w:history="1">
        <w:r w:rsidR="00E927F4">
          <w:rPr>
            <w:rStyle w:val="Hyperlink"/>
            <w:rFonts w:cs="Tahoma"/>
            <w:color w:val="0070C0"/>
            <w:szCs w:val="22"/>
            <w:u w:val="none"/>
          </w:rPr>
          <w:t>General Regulations for Approved Centres</w:t>
        </w:r>
      </w:hyperlink>
      <w:r w:rsidR="00E927F4">
        <w:rPr>
          <w:rFonts w:cs="Tahoma"/>
          <w:szCs w:val="22"/>
        </w:rPr>
        <w:t xml:space="preserve"> </w:t>
      </w:r>
      <w:r w:rsidR="00E927F4">
        <w:rPr>
          <w:rFonts w:cs="Tahoma"/>
          <w:color w:val="595959" w:themeColor="text1" w:themeTint="A6"/>
          <w:sz w:val="20"/>
          <w:szCs w:val="20"/>
        </w:rPr>
        <w:t>(GR)</w:t>
      </w:r>
    </w:p>
    <w:p w:rsidR="001F1F41" w:rsidRDefault="00A627B5">
      <w:pPr>
        <w:pStyle w:val="ListParagraph"/>
        <w:numPr>
          <w:ilvl w:val="0"/>
          <w:numId w:val="84"/>
        </w:numPr>
        <w:jc w:val="both"/>
        <w:rPr>
          <w:rFonts w:cs="Tahoma"/>
          <w:color w:val="595959" w:themeColor="text1" w:themeTint="A6"/>
          <w:szCs w:val="22"/>
        </w:rPr>
      </w:pPr>
      <w:hyperlink r:id="rId15" w:history="1">
        <w:r w:rsidR="00E927F4">
          <w:rPr>
            <w:rStyle w:val="Hyperlink"/>
            <w:rFonts w:cs="Tahoma"/>
            <w:color w:val="0070C0"/>
            <w:szCs w:val="22"/>
            <w:u w:val="none"/>
          </w:rPr>
          <w:t>Instructions for conducting examinations</w:t>
        </w:r>
      </w:hyperlink>
      <w:r w:rsidR="00E927F4">
        <w:rPr>
          <w:rFonts w:cs="Tahoma"/>
          <w:szCs w:val="22"/>
        </w:rPr>
        <w:t xml:space="preserve"> </w:t>
      </w:r>
      <w:r w:rsidR="00E927F4">
        <w:rPr>
          <w:rFonts w:cs="Tahoma"/>
          <w:color w:val="595959" w:themeColor="text1" w:themeTint="A6"/>
          <w:sz w:val="20"/>
          <w:szCs w:val="20"/>
        </w:rPr>
        <w:t>(ICE)</w:t>
      </w:r>
    </w:p>
    <w:p w:rsidR="001F1F41" w:rsidRDefault="00A627B5">
      <w:pPr>
        <w:pStyle w:val="ListParagraph"/>
        <w:numPr>
          <w:ilvl w:val="0"/>
          <w:numId w:val="84"/>
        </w:numPr>
        <w:jc w:val="both"/>
        <w:rPr>
          <w:rStyle w:val="Hyperlink"/>
          <w:rFonts w:cs="Tahoma"/>
          <w:color w:val="auto"/>
          <w:szCs w:val="22"/>
          <w:u w:val="none"/>
        </w:rPr>
      </w:pPr>
      <w:hyperlink r:id="rId16" w:history="1">
        <w:r w:rsidR="00E927F4">
          <w:rPr>
            <w:rStyle w:val="Hyperlink"/>
            <w:rFonts w:cs="Tahoma"/>
            <w:bCs/>
            <w:color w:val="0070C0"/>
            <w:szCs w:val="22"/>
            <w:u w:val="none"/>
          </w:rPr>
          <w:t>Access Arrangements and Reasonable Adjustments</w:t>
        </w:r>
      </w:hyperlink>
      <w:r w:rsidR="00E927F4">
        <w:rPr>
          <w:rFonts w:cs="Tahoma"/>
          <w:szCs w:val="22"/>
        </w:rPr>
        <w:t xml:space="preserve"> </w:t>
      </w:r>
      <w:r w:rsidR="00E927F4">
        <w:rPr>
          <w:rStyle w:val="Hyperlink"/>
          <w:rFonts w:cs="Tahoma"/>
          <w:color w:val="595959" w:themeColor="text1" w:themeTint="A6"/>
          <w:sz w:val="20"/>
          <w:szCs w:val="20"/>
          <w:u w:val="none"/>
        </w:rPr>
        <w:t>(AA)</w:t>
      </w:r>
    </w:p>
    <w:p w:rsidR="001F1F41" w:rsidRDefault="00A627B5">
      <w:pPr>
        <w:pStyle w:val="ListParagraph"/>
        <w:numPr>
          <w:ilvl w:val="0"/>
          <w:numId w:val="84"/>
        </w:numPr>
        <w:jc w:val="both"/>
        <w:rPr>
          <w:rStyle w:val="Hyperlink"/>
          <w:rFonts w:cs="Tahoma"/>
          <w:color w:val="595959" w:themeColor="text1" w:themeTint="A6"/>
          <w:szCs w:val="22"/>
          <w:u w:val="none"/>
        </w:rPr>
      </w:pPr>
      <w:hyperlink r:id="rId17" w:history="1">
        <w:r w:rsidR="00E927F4">
          <w:rPr>
            <w:rStyle w:val="Hyperlink"/>
            <w:rFonts w:cs="Tahoma"/>
            <w:color w:val="0070C0"/>
            <w:szCs w:val="22"/>
            <w:u w:val="none"/>
          </w:rPr>
          <w:t>Suspected Malpractice - Policies and Procedure</w:t>
        </w:r>
        <w:r w:rsidR="00E927F4">
          <w:rPr>
            <w:rStyle w:val="Hyperlink"/>
            <w:rFonts w:cs="Tahoma"/>
            <w:szCs w:val="22"/>
            <w:u w:val="none"/>
          </w:rPr>
          <w:t>s</w:t>
        </w:r>
      </w:hyperlink>
      <w:r w:rsidR="00E927F4">
        <w:rPr>
          <w:rFonts w:cs="Tahoma"/>
          <w:szCs w:val="22"/>
        </w:rPr>
        <w:t xml:space="preserve"> </w:t>
      </w:r>
      <w:r w:rsidR="00E927F4">
        <w:rPr>
          <w:rStyle w:val="Hyperlink"/>
          <w:rFonts w:cs="Tahoma"/>
          <w:color w:val="595959" w:themeColor="text1" w:themeTint="A6"/>
          <w:sz w:val="20"/>
          <w:szCs w:val="20"/>
          <w:u w:val="none"/>
        </w:rPr>
        <w:t>(SM)</w:t>
      </w:r>
    </w:p>
    <w:p w:rsidR="001F1F41" w:rsidRDefault="00A627B5">
      <w:pPr>
        <w:pStyle w:val="ListParagraph"/>
        <w:numPr>
          <w:ilvl w:val="0"/>
          <w:numId w:val="84"/>
        </w:numPr>
        <w:jc w:val="both"/>
        <w:rPr>
          <w:rStyle w:val="Hyperlink"/>
          <w:rFonts w:cs="Tahoma"/>
          <w:color w:val="auto"/>
          <w:szCs w:val="22"/>
          <w:u w:val="none"/>
        </w:rPr>
      </w:pPr>
      <w:hyperlink r:id="rId18" w:history="1">
        <w:r w:rsidR="00E927F4">
          <w:rPr>
            <w:rStyle w:val="Hyperlink"/>
            <w:rFonts w:cs="Tahoma"/>
            <w:color w:val="0070C0"/>
            <w:szCs w:val="22"/>
            <w:u w:val="none"/>
          </w:rPr>
          <w:t>Instructions for conducting non-examination assessments</w:t>
        </w:r>
      </w:hyperlink>
      <w:r w:rsidR="00E927F4">
        <w:rPr>
          <w:rStyle w:val="Hyperlink"/>
          <w:rFonts w:cs="Tahoma"/>
          <w:color w:val="auto"/>
          <w:szCs w:val="22"/>
          <w:u w:val="none"/>
        </w:rPr>
        <w:t xml:space="preserve"> </w:t>
      </w:r>
      <w:r w:rsidR="00E927F4">
        <w:rPr>
          <w:rStyle w:val="Hyperlink"/>
          <w:rFonts w:cs="Tahoma"/>
          <w:color w:val="595959" w:themeColor="text1" w:themeTint="A6"/>
          <w:sz w:val="20"/>
          <w:szCs w:val="20"/>
          <w:u w:val="none"/>
        </w:rPr>
        <w:t>(NEA)</w:t>
      </w:r>
      <w:r w:rsidR="00E927F4">
        <w:rPr>
          <w:rStyle w:val="Hyperlink"/>
          <w:rFonts w:cs="Tahoma"/>
          <w:color w:val="595959" w:themeColor="text1" w:themeTint="A6"/>
          <w:szCs w:val="22"/>
          <w:u w:val="none"/>
        </w:rPr>
        <w:t xml:space="preserve"> </w:t>
      </w:r>
      <w:r w:rsidR="00E927F4">
        <w:rPr>
          <w:rStyle w:val="Hyperlink"/>
          <w:rFonts w:cs="Tahoma"/>
          <w:color w:val="auto"/>
          <w:szCs w:val="22"/>
          <w:u w:val="none"/>
        </w:rPr>
        <w:t>(and the instructions for conducting coursework)</w:t>
      </w:r>
    </w:p>
    <w:p w:rsidR="001F1F41" w:rsidRDefault="00A627B5">
      <w:pPr>
        <w:pStyle w:val="ListParagraph"/>
        <w:numPr>
          <w:ilvl w:val="0"/>
          <w:numId w:val="84"/>
        </w:numPr>
        <w:jc w:val="both"/>
        <w:rPr>
          <w:rStyle w:val="Hyperlink"/>
          <w:rFonts w:cs="Tahoma"/>
          <w:color w:val="595959" w:themeColor="text1" w:themeTint="A6"/>
          <w:sz w:val="20"/>
          <w:szCs w:val="20"/>
          <w:u w:val="none"/>
        </w:rPr>
      </w:pPr>
      <w:hyperlink r:id="rId19" w:history="1">
        <w:r w:rsidR="00E927F4">
          <w:rPr>
            <w:rStyle w:val="Hyperlink"/>
            <w:rFonts w:cs="Tahoma"/>
            <w:color w:val="0070C0"/>
            <w:szCs w:val="22"/>
            <w:u w:val="none"/>
          </w:rPr>
          <w:t>A guide to the special consideration process</w:t>
        </w:r>
      </w:hyperlink>
      <w:r w:rsidR="00E927F4">
        <w:rPr>
          <w:rStyle w:val="Hyperlink"/>
          <w:rFonts w:cs="Tahoma"/>
          <w:color w:val="auto"/>
          <w:szCs w:val="22"/>
          <w:u w:val="none"/>
        </w:rPr>
        <w:t xml:space="preserve"> </w:t>
      </w:r>
      <w:r w:rsidR="00E927F4">
        <w:rPr>
          <w:rStyle w:val="Hyperlink"/>
          <w:rFonts w:cs="Tahoma"/>
          <w:color w:val="595959" w:themeColor="text1" w:themeTint="A6"/>
          <w:sz w:val="20"/>
          <w:szCs w:val="20"/>
          <w:u w:val="none"/>
        </w:rPr>
        <w:t>(SC)</w:t>
      </w:r>
    </w:p>
    <w:p w:rsidR="001F1F41" w:rsidRDefault="00E927F4">
      <w:pPr>
        <w:pStyle w:val="ListParagraph"/>
        <w:numPr>
          <w:ilvl w:val="0"/>
          <w:numId w:val="26"/>
        </w:numPr>
        <w:rPr>
          <w:rFonts w:cs="Arial"/>
        </w:rPr>
      </w:pPr>
      <w:r>
        <w:rPr>
          <w:rFonts w:cs="Arial"/>
        </w:rPr>
        <w:t xml:space="preserve">Ensures </w:t>
      </w:r>
      <w:r>
        <w:rPr>
          <w:rFonts w:cstheme="minorHAnsi"/>
        </w:rPr>
        <w:t xml:space="preserve">the centre has appropriate accommodation to support the size of the cohorts being taught including appropriate accommodation for candidates requiring access arrangements </w:t>
      </w:r>
      <w:r>
        <w:rPr>
          <w:rFonts w:cstheme="minorHAnsi"/>
          <w:highlight w:val="yellow"/>
        </w:rPr>
        <w:t>and/or practical assessments</w:t>
      </w:r>
      <w:r>
        <w:rPr>
          <w:rFonts w:cstheme="minorHAnsi"/>
        </w:rPr>
        <w:t xml:space="preserve"> </w:t>
      </w:r>
      <w:r>
        <w:rPr>
          <w:rFonts w:cstheme="minorHAnsi"/>
          <w:strike/>
          <w:highlight w:val="yellow"/>
        </w:rPr>
        <w:t>for exams and assessments</w:t>
      </w:r>
      <w:r>
        <w:rPr>
          <w:rFonts w:cstheme="minorHAnsi"/>
        </w:rPr>
        <w:t xml:space="preserve"> </w:t>
      </w:r>
    </w:p>
    <w:p w:rsidR="001F1F41" w:rsidRDefault="00E927F4">
      <w:pPr>
        <w:pStyle w:val="ListParagraph"/>
        <w:numPr>
          <w:ilvl w:val="0"/>
          <w:numId w:val="26"/>
        </w:numPr>
        <w:spacing w:before="100" w:beforeAutospacing="1" w:after="100" w:afterAutospacing="1"/>
        <w:rPr>
          <w:rFonts w:cs="Tahoma"/>
          <w:szCs w:val="22"/>
          <w:highlight w:val="yellow"/>
        </w:rPr>
      </w:pPr>
      <w:r>
        <w:rPr>
          <w:rFonts w:cs="Tahoma"/>
          <w:szCs w:val="22"/>
          <w:highlight w:val="yellow"/>
        </w:rPr>
        <w:t xml:space="preserve">Where/if using a third party to deliver any part of a qualification (including its assessments) at the centre: </w:t>
      </w:r>
    </w:p>
    <w:p w:rsidR="001F1F41" w:rsidRDefault="00E927F4">
      <w:pPr>
        <w:pStyle w:val="ListParagraph"/>
        <w:numPr>
          <w:ilvl w:val="1"/>
          <w:numId w:val="26"/>
        </w:numPr>
        <w:spacing w:before="100" w:beforeAutospacing="1" w:after="100" w:afterAutospacing="1"/>
        <w:rPr>
          <w:rFonts w:cs="Tahoma"/>
          <w:szCs w:val="22"/>
          <w:highlight w:val="yellow"/>
        </w:rPr>
      </w:pPr>
      <w:r>
        <w:rPr>
          <w:rFonts w:cs="Tahoma"/>
          <w:szCs w:val="22"/>
          <w:highlight w:val="yellow"/>
        </w:rPr>
        <w:t xml:space="preserve">maintains oversight of, and responsibility for, the delivery of the qualification in accordance with JCQ regulations and awarding body requirements </w:t>
      </w:r>
    </w:p>
    <w:p w:rsidR="001F1F41" w:rsidRDefault="00E927F4">
      <w:pPr>
        <w:pStyle w:val="ListParagraph"/>
        <w:numPr>
          <w:ilvl w:val="1"/>
          <w:numId w:val="26"/>
        </w:numPr>
        <w:spacing w:before="100" w:beforeAutospacing="1" w:after="100" w:afterAutospacing="1"/>
        <w:rPr>
          <w:rFonts w:cs="Tahoma"/>
          <w:szCs w:val="22"/>
          <w:highlight w:val="yellow"/>
        </w:rPr>
      </w:pPr>
      <w:r>
        <w:rPr>
          <w:rFonts w:cs="Tahoma"/>
          <w:szCs w:val="22"/>
          <w:highlight w:val="yellow"/>
        </w:rPr>
        <w:t>has in place a written agreement with the third party to ensure there is a shared understanding of the arrangement and will manage the risk of failure by the third party to deliver the expected service</w:t>
      </w:r>
    </w:p>
    <w:p w:rsidR="001F1F41" w:rsidRDefault="00E927F4">
      <w:pPr>
        <w:pStyle w:val="ListParagraph"/>
        <w:numPr>
          <w:ilvl w:val="1"/>
          <w:numId w:val="26"/>
        </w:numPr>
        <w:ind w:left="1434" w:hanging="357"/>
        <w:rPr>
          <w:rFonts w:cs="Tahoma"/>
          <w:szCs w:val="22"/>
          <w:highlight w:val="yellow"/>
        </w:rPr>
      </w:pPr>
      <w:r>
        <w:rPr>
          <w:rFonts w:cs="Tahoma"/>
          <w:szCs w:val="22"/>
          <w:highlight w:val="yellow"/>
        </w:rPr>
        <w:t>ensures that a copy of the written agreement is available for inspection if requested by the awarding body</w:t>
      </w:r>
    </w:p>
    <w:p w:rsidR="001F1F41" w:rsidRDefault="00E927F4">
      <w:pPr>
        <w:pStyle w:val="Headinglevel2"/>
        <w:spacing w:before="0" w:after="0"/>
        <w:ind w:left="357"/>
        <w:jc w:val="both"/>
        <w:rPr>
          <w:rFonts w:cs="Arial"/>
          <w:strike/>
          <w:szCs w:val="22"/>
        </w:rPr>
      </w:pPr>
      <w:bookmarkStart w:id="5" w:name="_Toc113804735"/>
      <w:bookmarkStart w:id="6" w:name="_Toc150852056"/>
      <w:r>
        <w:rPr>
          <w:rFonts w:cs="Arial"/>
          <w:strike/>
          <w:szCs w:val="22"/>
          <w:highlight w:val="yellow"/>
        </w:rPr>
        <w:t>National Centre Number Register</w:t>
      </w:r>
      <w:bookmarkEnd w:id="5"/>
      <w:bookmarkEnd w:id="6"/>
      <w:r>
        <w:rPr>
          <w:rFonts w:cs="Arial"/>
          <w:strike/>
          <w:szCs w:val="22"/>
        </w:rPr>
        <w:t xml:space="preserve"> </w:t>
      </w:r>
    </w:p>
    <w:p w:rsidR="001F1F41" w:rsidRDefault="00E927F4">
      <w:pPr>
        <w:pStyle w:val="ListParagraph"/>
        <w:numPr>
          <w:ilvl w:val="0"/>
          <w:numId w:val="96"/>
        </w:numPr>
        <w:spacing w:after="120"/>
        <w:ind w:left="714" w:hanging="357"/>
        <w:rPr>
          <w:rFonts w:cs="Arial"/>
          <w:strike/>
          <w:szCs w:val="22"/>
          <w:highlight w:val="yellow"/>
        </w:rPr>
      </w:pPr>
      <w:r>
        <w:rPr>
          <w:rFonts w:cs="Arial"/>
          <w:strike/>
          <w:szCs w:val="22"/>
          <w:highlight w:val="yellow"/>
        </w:rPr>
        <w:t xml:space="preserve">Takes responsibility for </w:t>
      </w:r>
      <w:r>
        <w:rPr>
          <w:rFonts w:cs="Arial"/>
          <w:iCs/>
          <w:strike/>
          <w:szCs w:val="22"/>
          <w:highlight w:val="yellow"/>
        </w:rPr>
        <w:t xml:space="preserve">confirming, on an annual basis, that they are both aware of and adhering to the latest version of the JCQ’s regulations. This confirmation is managed as part of the National Centre Number Register (NCNR) annual update </w:t>
      </w:r>
    </w:p>
    <w:p w:rsidR="001F1F41" w:rsidRDefault="00E927F4">
      <w:pPr>
        <w:pStyle w:val="ListParagraph"/>
        <w:numPr>
          <w:ilvl w:val="0"/>
          <w:numId w:val="96"/>
        </w:numPr>
        <w:spacing w:before="120" w:after="120"/>
        <w:rPr>
          <w:rFonts w:cs="Arial"/>
          <w:strike/>
          <w:szCs w:val="22"/>
          <w:highlight w:val="yellow"/>
        </w:rPr>
      </w:pPr>
      <w:r>
        <w:rPr>
          <w:rFonts w:cs="Arial"/>
          <w:strike/>
          <w:szCs w:val="22"/>
          <w:highlight w:val="yellow"/>
        </w:rPr>
        <w:t xml:space="preserve">Understands that this responsibility </w:t>
      </w:r>
      <w:r>
        <w:rPr>
          <w:rFonts w:cs="Arial"/>
          <w:iCs/>
          <w:strike/>
          <w:szCs w:val="22"/>
          <w:highlight w:val="yellow"/>
        </w:rPr>
        <w:t>cannot be delegated to a member of the senior leadership team or the examinations officer, and acknowledges that failure to respond to the NCNR annual update, and/or the head of centre’s declaration, will result in:</w:t>
      </w:r>
    </w:p>
    <w:p w:rsidR="001F1F41" w:rsidRDefault="00E927F4">
      <w:pPr>
        <w:pStyle w:val="ListParagraph"/>
        <w:numPr>
          <w:ilvl w:val="1"/>
          <w:numId w:val="26"/>
        </w:numPr>
        <w:spacing w:before="120" w:after="120"/>
        <w:rPr>
          <w:rFonts w:cs="Arial"/>
          <w:strike/>
          <w:szCs w:val="22"/>
          <w:highlight w:val="yellow"/>
        </w:rPr>
      </w:pPr>
      <w:r>
        <w:rPr>
          <w:rFonts w:cs="Arial"/>
          <w:iCs/>
          <w:strike/>
          <w:szCs w:val="22"/>
          <w:highlight w:val="yellow"/>
        </w:rPr>
        <w:t>the centre status being suspended</w:t>
      </w:r>
    </w:p>
    <w:p w:rsidR="001F1F41" w:rsidRDefault="00E927F4">
      <w:pPr>
        <w:pStyle w:val="ListParagraph"/>
        <w:numPr>
          <w:ilvl w:val="1"/>
          <w:numId w:val="26"/>
        </w:numPr>
        <w:spacing w:before="120" w:after="120"/>
        <w:rPr>
          <w:rFonts w:cs="Arial"/>
          <w:strike/>
          <w:szCs w:val="22"/>
          <w:highlight w:val="yellow"/>
        </w:rPr>
      </w:pPr>
      <w:r>
        <w:rPr>
          <w:rFonts w:cs="Arial"/>
          <w:iCs/>
          <w:strike/>
          <w:szCs w:val="22"/>
          <w:highlight w:val="yellow"/>
        </w:rPr>
        <w:t xml:space="preserve">the centre not being able to submit examination entries </w:t>
      </w:r>
    </w:p>
    <w:p w:rsidR="001F1F41" w:rsidRDefault="00E927F4">
      <w:pPr>
        <w:pStyle w:val="ListParagraph"/>
        <w:numPr>
          <w:ilvl w:val="1"/>
          <w:numId w:val="26"/>
        </w:numPr>
        <w:spacing w:before="120"/>
        <w:ind w:left="1434" w:hanging="357"/>
        <w:rPr>
          <w:rFonts w:cs="Arial"/>
          <w:strike/>
          <w:szCs w:val="22"/>
          <w:highlight w:val="yellow"/>
        </w:rPr>
      </w:pPr>
      <w:r>
        <w:rPr>
          <w:rFonts w:cs="Arial"/>
          <w:iCs/>
          <w:strike/>
          <w:szCs w:val="22"/>
          <w:highlight w:val="yellow"/>
        </w:rPr>
        <w:t xml:space="preserve">the centre not receiving or being able to access question papers </w:t>
      </w:r>
    </w:p>
    <w:p w:rsidR="001F1F41" w:rsidRDefault="00E927F4">
      <w:pPr>
        <w:ind w:left="1077"/>
        <w:rPr>
          <w:rFonts w:cs="Arial"/>
          <w:strike/>
          <w:szCs w:val="22"/>
        </w:rPr>
      </w:pPr>
      <w:r>
        <w:rPr>
          <w:rFonts w:cs="Arial"/>
          <w:strike/>
          <w:szCs w:val="22"/>
          <w:highlight w:val="yellow"/>
        </w:rPr>
        <w:t>and ultimately, awarding bodies could withdraw their approval of the centre</w:t>
      </w:r>
    </w:p>
    <w:p w:rsidR="001F1F41" w:rsidRDefault="00E927F4">
      <w:pPr>
        <w:pStyle w:val="ListParagraph"/>
        <w:numPr>
          <w:ilvl w:val="0"/>
          <w:numId w:val="26"/>
        </w:numPr>
        <w:rPr>
          <w:szCs w:val="22"/>
          <w:highlight w:val="yellow"/>
        </w:rPr>
      </w:pPr>
      <w:r>
        <w:rPr>
          <w:szCs w:val="22"/>
          <w:highlight w:val="yellow"/>
        </w:rPr>
        <w:t xml:space="preserve">Ensures </w:t>
      </w:r>
      <w:r>
        <w:rPr>
          <w:rFonts w:cs="Tahoma"/>
          <w:szCs w:val="22"/>
          <w:highlight w:val="yellow"/>
        </w:rPr>
        <w:t>that relevant members of staff respond promptly to actions raised by the JCQ Centre Inspection Service, understanding that failure to do so could result in the same penalties as listed in the previous bullet point</w:t>
      </w:r>
    </w:p>
    <w:p w:rsidR="001F1F41" w:rsidRDefault="00E927F4">
      <w:pPr>
        <w:pStyle w:val="ListParagraph"/>
        <w:numPr>
          <w:ilvl w:val="0"/>
          <w:numId w:val="26"/>
        </w:numPr>
        <w:rPr>
          <w:rFonts w:cs="Tahoma"/>
          <w:szCs w:val="22"/>
        </w:rPr>
      </w:pPr>
      <w:r>
        <w:rPr>
          <w:rFonts w:cs="Tahoma"/>
          <w:szCs w:val="22"/>
          <w:highlight w:val="yellow"/>
        </w:rPr>
        <w:t>Ensures that the centre promptly reports any incidents to the relevant awarding body/bodies which might compromise any aspect of assessment delivery such as a cyber-attack</w:t>
      </w:r>
    </w:p>
    <w:p w:rsidR="001F1F41" w:rsidRDefault="00E927F4">
      <w:pPr>
        <w:pStyle w:val="ListParagraph"/>
        <w:numPr>
          <w:ilvl w:val="0"/>
          <w:numId w:val="26"/>
        </w:numPr>
        <w:autoSpaceDE w:val="0"/>
        <w:autoSpaceDN w:val="0"/>
        <w:adjustRightInd w:val="0"/>
        <w:spacing w:after="120"/>
        <w:rPr>
          <w:rFonts w:cs="Tahoma"/>
          <w:color w:val="000000"/>
          <w:szCs w:val="22"/>
          <w:highlight w:val="yellow"/>
        </w:rPr>
      </w:pPr>
      <w:r>
        <w:rPr>
          <w:rFonts w:cs="Tahoma"/>
          <w:color w:val="000000"/>
          <w:szCs w:val="22"/>
          <w:highlight w:val="yellow"/>
        </w:rPr>
        <w:t>Ensures other relevant centre staff where they may be involved in the receipt and dispatch of confidential exam materials are briefed on the requirements for maintaining the integrity and confidentiality of the exam materials</w:t>
      </w:r>
    </w:p>
    <w:p w:rsidR="001F1F41" w:rsidRDefault="00E927F4">
      <w:pPr>
        <w:pStyle w:val="ListParagraph"/>
        <w:numPr>
          <w:ilvl w:val="0"/>
          <w:numId w:val="26"/>
        </w:numPr>
        <w:autoSpaceDE w:val="0"/>
        <w:autoSpaceDN w:val="0"/>
        <w:adjustRightInd w:val="0"/>
        <w:spacing w:before="120"/>
        <w:rPr>
          <w:rFonts w:cs="Tahoma"/>
          <w:szCs w:val="22"/>
          <w:highlight w:val="yellow"/>
        </w:rPr>
      </w:pPr>
      <w:r>
        <w:rPr>
          <w:rFonts w:cs="Tahoma"/>
          <w:szCs w:val="22"/>
          <w:highlight w:val="yellow"/>
        </w:rPr>
        <w:t xml:space="preserve">Ensures members of centre staff do </w:t>
      </w:r>
      <w:r>
        <w:rPr>
          <w:rFonts w:cs="Tahoma"/>
          <w:bCs/>
          <w:szCs w:val="22"/>
          <w:highlight w:val="yellow"/>
        </w:rPr>
        <w:t xml:space="preserve">not </w:t>
      </w:r>
      <w:r>
        <w:rPr>
          <w:rFonts w:cs="Tahoma"/>
          <w:szCs w:val="22"/>
          <w:highlight w:val="yellow"/>
        </w:rPr>
        <w:t>forward emails and letters from awarding body or JCQ personnel without prior consent to third parties or upload such correspondence onto social media sites and applications</w:t>
      </w:r>
    </w:p>
    <w:p w:rsidR="001F1F41" w:rsidRDefault="00E927F4">
      <w:pPr>
        <w:pStyle w:val="ListParagraph"/>
        <w:numPr>
          <w:ilvl w:val="0"/>
          <w:numId w:val="26"/>
        </w:numPr>
        <w:autoSpaceDE w:val="0"/>
        <w:autoSpaceDN w:val="0"/>
        <w:adjustRightInd w:val="0"/>
        <w:spacing w:before="120"/>
        <w:rPr>
          <w:rFonts w:cs="Tahoma"/>
          <w:szCs w:val="22"/>
          <w:highlight w:val="yellow"/>
        </w:rPr>
      </w:pPr>
      <w:r>
        <w:rPr>
          <w:rFonts w:cs="Tahoma"/>
          <w:szCs w:val="22"/>
          <w:highlight w:val="yellow"/>
        </w:rPr>
        <w:t xml:space="preserve">Ensures members of centre staff do </w:t>
      </w:r>
      <w:r>
        <w:rPr>
          <w:rFonts w:cs="Tahoma"/>
          <w:bCs/>
          <w:szCs w:val="22"/>
          <w:highlight w:val="yellow"/>
        </w:rPr>
        <w:t xml:space="preserve">not </w:t>
      </w:r>
      <w:r>
        <w:rPr>
          <w:rFonts w:cs="Tahoma"/>
          <w:szCs w:val="22"/>
          <w:highlight w:val="yellow"/>
        </w:rPr>
        <w:t>advise parents/candidates to contact awarding bodies/JCQ directly nor provide them with addresses/email addresses of awarding body examining/assessment personnel or JCQ personnel</w:t>
      </w:r>
    </w:p>
    <w:p w:rsidR="001F1F41" w:rsidRDefault="00E927F4">
      <w:pPr>
        <w:pStyle w:val="Headinglevel2"/>
        <w:spacing w:before="120" w:after="120"/>
        <w:ind w:firstLine="360"/>
        <w:jc w:val="both"/>
        <w:rPr>
          <w:rFonts w:cs="Arial"/>
          <w:szCs w:val="22"/>
        </w:rPr>
      </w:pPr>
      <w:bookmarkStart w:id="7" w:name="_Toc150852057"/>
      <w:r>
        <w:rPr>
          <w:rFonts w:cs="Arial"/>
          <w:szCs w:val="22"/>
        </w:rPr>
        <w:t>Recruitment, selection and training of staff</w:t>
      </w:r>
      <w:bookmarkEnd w:id="7"/>
    </w:p>
    <w:p w:rsidR="001F1F41" w:rsidRDefault="00E927F4">
      <w:pPr>
        <w:numPr>
          <w:ilvl w:val="0"/>
          <w:numId w:val="26"/>
        </w:numPr>
        <w:ind w:left="714" w:hanging="357"/>
        <w:rPr>
          <w:rFonts w:cs="Tahoma"/>
          <w:szCs w:val="22"/>
        </w:rPr>
      </w:pPr>
      <w:r>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rsidR="001F1F41" w:rsidRDefault="00E927F4">
      <w:pPr>
        <w:numPr>
          <w:ilvl w:val="0"/>
          <w:numId w:val="26"/>
        </w:numPr>
        <w:spacing w:before="100" w:beforeAutospacing="1" w:after="100" w:afterAutospacing="1"/>
        <w:rPr>
          <w:rFonts w:cs="Tahoma"/>
          <w:szCs w:val="22"/>
        </w:rPr>
      </w:pPr>
      <w:r>
        <w:rPr>
          <w:rFonts w:cs="Tahoma"/>
          <w:szCs w:val="22"/>
        </w:rPr>
        <w:t xml:space="preserve">Provides fully qualified teachers to mark non-examination assessments, and/or fully qualified assessors for the verification of centre-assessed components </w:t>
      </w:r>
    </w:p>
    <w:p w:rsidR="001F1F41" w:rsidRDefault="00E927F4">
      <w:pPr>
        <w:numPr>
          <w:ilvl w:val="0"/>
          <w:numId w:val="26"/>
        </w:numPr>
        <w:spacing w:before="100" w:beforeAutospacing="1" w:after="100" w:afterAutospacing="1"/>
        <w:rPr>
          <w:rFonts w:cs="Tahoma"/>
          <w:szCs w:val="22"/>
        </w:rPr>
      </w:pPr>
      <w:r>
        <w:rPr>
          <w:rFonts w:cs="Tahoma"/>
          <w:szCs w:val="22"/>
        </w:rPr>
        <w:t>Enables the relevant senior leader(s), the examinations officer (EO) and the ALS lead/</w:t>
      </w:r>
      <w:proofErr w:type="spellStart"/>
      <w:r>
        <w:rPr>
          <w:rFonts w:cs="Tahoma"/>
          <w:szCs w:val="22"/>
        </w:rPr>
        <w:t>SENCo</w:t>
      </w:r>
      <w:proofErr w:type="spellEnd"/>
      <w:r>
        <w:rPr>
          <w:rFonts w:cs="Tahoma"/>
          <w:szCs w:val="22"/>
        </w:rPr>
        <w:t xml:space="preserve"> to receive appropriate training and support in order to facilitate the effective delivery of examinations and assessments within the centre, and ensure compliance with the published JCQ regulations </w:t>
      </w:r>
    </w:p>
    <w:p w:rsidR="001F1F41" w:rsidRDefault="00E927F4">
      <w:pPr>
        <w:pStyle w:val="ListParagraph"/>
        <w:numPr>
          <w:ilvl w:val="0"/>
          <w:numId w:val="26"/>
        </w:numPr>
        <w:rPr>
          <w:rFonts w:cs="Arial"/>
        </w:rPr>
      </w:pPr>
      <w:r>
        <w:rPr>
          <w:rFonts w:cstheme="minorHAnsi"/>
        </w:rPr>
        <w:t xml:space="preserve">Appoints an </w:t>
      </w:r>
      <w:r>
        <w:rPr>
          <w:rFonts w:cs="Arial"/>
        </w:rPr>
        <w:t>ALS lead/</w:t>
      </w:r>
      <w:proofErr w:type="spellStart"/>
      <w:r>
        <w:rPr>
          <w:rFonts w:cstheme="minorHAnsi"/>
        </w:rPr>
        <w:t>SENCo</w:t>
      </w:r>
      <w:proofErr w:type="spellEnd"/>
      <w:r>
        <w:rPr>
          <w:rFonts w:cstheme="minorHAnsi"/>
        </w:rPr>
        <w:t xml:space="preserve"> who will determine appropriate arrangements for candidates with learning difficulties and disabilities </w:t>
      </w:r>
    </w:p>
    <w:p w:rsidR="001F1F41" w:rsidRDefault="00E927F4">
      <w:pPr>
        <w:pStyle w:val="ListParagraph"/>
        <w:numPr>
          <w:ilvl w:val="0"/>
          <w:numId w:val="26"/>
        </w:numPr>
        <w:tabs>
          <w:tab w:val="left" w:pos="1287"/>
        </w:tabs>
        <w:spacing w:before="120" w:after="120"/>
        <w:rPr>
          <w:rFonts w:cs="Tahoma"/>
          <w:szCs w:val="22"/>
          <w:highlight w:val="yellow"/>
        </w:rPr>
      </w:pPr>
      <w:r>
        <w:rPr>
          <w:rFonts w:cs="Tahoma"/>
          <w:szCs w:val="22"/>
          <w:highlight w:val="yellow"/>
        </w:rPr>
        <w:lastRenderedPageBreak/>
        <w:t xml:space="preserve">Ensures that the </w:t>
      </w:r>
      <w:r>
        <w:rPr>
          <w:rFonts w:cs="Arial"/>
          <w:szCs w:val="22"/>
          <w:highlight w:val="yellow"/>
        </w:rPr>
        <w:t>ALS lead/</w:t>
      </w:r>
      <w:proofErr w:type="spellStart"/>
      <w:r>
        <w:rPr>
          <w:rFonts w:cstheme="minorHAnsi"/>
          <w:szCs w:val="22"/>
          <w:highlight w:val="yellow"/>
        </w:rPr>
        <w:t>SENCo</w:t>
      </w:r>
      <w:proofErr w:type="spellEnd"/>
      <w:r>
        <w:rPr>
          <w:rFonts w:cs="Tahoma"/>
          <w:szCs w:val="22"/>
          <w:highlight w:val="yellow"/>
        </w:rPr>
        <w:t xml:space="preserve"> has sufficient time to both manage the access arrangements process within the centre and familiarise him/herself with the JCQ publication </w:t>
      </w:r>
      <w:r>
        <w:rPr>
          <w:rFonts w:cs="Tahoma"/>
          <w:i/>
          <w:iCs/>
          <w:szCs w:val="22"/>
          <w:highlight w:val="yellow"/>
        </w:rPr>
        <w:t>Access Arrangements and Reasonable Adjustments</w:t>
      </w:r>
    </w:p>
    <w:p w:rsidR="001F1F41" w:rsidRDefault="00E927F4">
      <w:pPr>
        <w:pStyle w:val="ListParagraph"/>
        <w:numPr>
          <w:ilvl w:val="0"/>
          <w:numId w:val="26"/>
        </w:numPr>
        <w:tabs>
          <w:tab w:val="left" w:pos="1287"/>
        </w:tabs>
        <w:spacing w:before="120" w:after="120"/>
        <w:rPr>
          <w:rFonts w:cs="Tahoma"/>
          <w:szCs w:val="22"/>
          <w:highlight w:val="yellow"/>
        </w:rPr>
      </w:pPr>
      <w:r>
        <w:rPr>
          <w:rFonts w:cs="Tahoma"/>
          <w:szCs w:val="22"/>
          <w:highlight w:val="yellow"/>
        </w:rPr>
        <w:t>Ensures that the examinations officer is line managed and actively supported by a member of the senior leadership team who has a good working knowledge of the examination system</w:t>
      </w:r>
    </w:p>
    <w:p w:rsidR="001F1F41" w:rsidRDefault="00E927F4">
      <w:pPr>
        <w:pStyle w:val="Headinglevel2"/>
        <w:spacing w:before="120" w:after="120"/>
        <w:ind w:left="360"/>
        <w:jc w:val="both"/>
        <w:rPr>
          <w:rFonts w:cs="Arial"/>
          <w:szCs w:val="22"/>
        </w:rPr>
      </w:pPr>
      <w:bookmarkStart w:id="8" w:name="_Toc150852058"/>
      <w:r>
        <w:rPr>
          <w:rFonts w:cs="Arial"/>
          <w:szCs w:val="22"/>
        </w:rPr>
        <w:t>Internal governance arrangements</w:t>
      </w:r>
      <w:bookmarkEnd w:id="8"/>
    </w:p>
    <w:p w:rsidR="001F1F41" w:rsidRDefault="00E927F4">
      <w:pPr>
        <w:pStyle w:val="ListParagraph"/>
        <w:numPr>
          <w:ilvl w:val="0"/>
          <w:numId w:val="26"/>
        </w:numPr>
        <w:ind w:left="714" w:hanging="357"/>
        <w:jc w:val="both"/>
        <w:rPr>
          <w:szCs w:val="22"/>
        </w:rPr>
      </w:pPr>
      <w:r>
        <w:rPr>
          <w:rFonts w:cs="Tahoma"/>
          <w:szCs w:val="22"/>
        </w:rPr>
        <w:t>Has in place a written escalation process should the head of centre, or a member of the senior leadership team with oversight of examination administration, be absent</w:t>
      </w:r>
    </w:p>
    <w:p w:rsidR="001F1F41" w:rsidRDefault="00E927F4">
      <w:pPr>
        <w:pStyle w:val="Heading3"/>
        <w:ind w:left="714"/>
      </w:pPr>
      <w:bookmarkStart w:id="9" w:name="_Toc150852059"/>
      <w:r>
        <w:t>Escalation Process</w:t>
      </w:r>
      <w:bookmarkEnd w:id="9"/>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Tahoma"/>
                <w:szCs w:val="22"/>
              </w:rPr>
            </w:pPr>
            <w:r>
              <w:rPr>
                <w:rFonts w:cs="Tahoma"/>
                <w:szCs w:val="22"/>
              </w:rPr>
              <w:t>Overtype here the location of the centre’s process, alternatively include it as an appendix at the end of this document (or delete this table and the heading above it if not deemed appropriate to include here)</w:t>
            </w:r>
          </w:p>
          <w:p w:rsidR="001F1F41" w:rsidRDefault="00E927F4">
            <w:pPr>
              <w:spacing w:after="120"/>
              <w:jc w:val="both"/>
              <w:rPr>
                <w:rFonts w:cs="Tahoma"/>
                <w:sz w:val="20"/>
                <w:szCs w:val="20"/>
              </w:rPr>
            </w:pPr>
            <w:r>
              <w:rPr>
                <w:rFonts w:cs="Tahoma"/>
                <w:color w:val="595959" w:themeColor="text1" w:themeTint="A6"/>
                <w:sz w:val="20"/>
                <w:szCs w:val="20"/>
              </w:rPr>
              <w:t xml:space="preserve">Refer to </w:t>
            </w:r>
            <w:hyperlink r:id="rId20" w:history="1">
              <w:r>
                <w:rPr>
                  <w:rStyle w:val="Hyperlink"/>
                  <w:rFonts w:cs="Tahoma"/>
                  <w:color w:val="0070C0"/>
                  <w:sz w:val="20"/>
                  <w:szCs w:val="20"/>
                  <w:u w:val="none"/>
                </w:rPr>
                <w:t>GR</w:t>
              </w:r>
            </w:hyperlink>
            <w:r>
              <w:rPr>
                <w:rStyle w:val="Hyperlink"/>
                <w:rFonts w:cs="Tahoma"/>
                <w:color w:val="595959" w:themeColor="text1" w:themeTint="A6"/>
                <w:sz w:val="20"/>
                <w:szCs w:val="20"/>
                <w:u w:val="none"/>
              </w:rPr>
              <w:t xml:space="preserve"> (section </w:t>
            </w:r>
            <w:r>
              <w:rPr>
                <w:rFonts w:cs="Tahoma"/>
                <w:color w:val="595959" w:themeColor="text1" w:themeTint="A6"/>
                <w:sz w:val="20"/>
                <w:szCs w:val="20"/>
              </w:rPr>
              <w:t xml:space="preserve">5.3 </w:t>
            </w:r>
            <w:r>
              <w:rPr>
                <w:rFonts w:cs="Tahoma"/>
                <w:b/>
                <w:bCs/>
                <w:color w:val="595959" w:themeColor="text1" w:themeTint="A6"/>
                <w:sz w:val="20"/>
                <w:szCs w:val="20"/>
                <w:highlight w:val="yellow"/>
              </w:rPr>
              <w:t>Internal governance arrangements</w:t>
            </w:r>
            <w:r>
              <w:rPr>
                <w:rFonts w:cs="Tahoma"/>
                <w:color w:val="595959" w:themeColor="text1" w:themeTint="A6"/>
                <w:sz w:val="20"/>
                <w:szCs w:val="20"/>
              </w:rPr>
              <w:t>)</w:t>
            </w:r>
          </w:p>
        </w:tc>
      </w:tr>
    </w:tbl>
    <w:p w:rsidR="001F1F41" w:rsidRDefault="00E927F4">
      <w:pPr>
        <w:pStyle w:val="ListParagraph"/>
        <w:numPr>
          <w:ilvl w:val="0"/>
          <w:numId w:val="100"/>
        </w:numPr>
        <w:spacing w:before="120"/>
        <w:ind w:left="714" w:hanging="357"/>
        <w:rPr>
          <w:szCs w:val="22"/>
        </w:rPr>
      </w:pPr>
      <w:r>
        <w:rPr>
          <w:rFonts w:cs="Tahoma"/>
          <w:szCs w:val="22"/>
        </w:rPr>
        <w:t xml:space="preserve">Has in place a member of the senior leadership team who will provide support and guidance to the examinations officer and ensure that the integrity and security of examinations and assessments is maintained throughout an examination series </w:t>
      </w:r>
    </w:p>
    <w:p w:rsidR="001F1F41" w:rsidRDefault="00E927F4">
      <w:pPr>
        <w:pStyle w:val="ListParagraph"/>
        <w:numPr>
          <w:ilvl w:val="0"/>
          <w:numId w:val="26"/>
        </w:numPr>
        <w:rPr>
          <w:rFonts w:cs="Arial"/>
        </w:rPr>
      </w:pPr>
      <w:r>
        <w:rPr>
          <w:rFonts w:cs="Arial"/>
        </w:rPr>
        <w:t>Ensures centre staff undertake key tasks within the exams process and meet internal deadlines set by the EO</w:t>
      </w:r>
    </w:p>
    <w:p w:rsidR="001F1F41" w:rsidRDefault="00E927F4">
      <w:pPr>
        <w:pStyle w:val="ListParagraph"/>
        <w:numPr>
          <w:ilvl w:val="0"/>
          <w:numId w:val="26"/>
        </w:numPr>
        <w:rPr>
          <w:rFonts w:cs="Arial"/>
        </w:rPr>
      </w:pPr>
      <w:r>
        <w:rPr>
          <w:rFonts w:cs="Arial"/>
        </w:rPr>
        <w:t>Makes sure that a teacher, a tutor or a senior member of centre staff who teaches the subject being examined, is not an invigilator during the examination</w:t>
      </w:r>
    </w:p>
    <w:p w:rsidR="001F1F41" w:rsidRDefault="00E927F4">
      <w:pPr>
        <w:pStyle w:val="Headinglevel2"/>
        <w:spacing w:before="120" w:after="120"/>
        <w:ind w:firstLine="357"/>
        <w:jc w:val="both"/>
        <w:rPr>
          <w:rFonts w:cs="Arial"/>
          <w:szCs w:val="22"/>
        </w:rPr>
      </w:pPr>
      <w:bookmarkStart w:id="10" w:name="_Toc150852060"/>
      <w:r>
        <w:rPr>
          <w:rFonts w:cs="Arial"/>
          <w:szCs w:val="22"/>
        </w:rPr>
        <w:t>Delivery of qualifications</w:t>
      </w:r>
      <w:bookmarkEnd w:id="10"/>
    </w:p>
    <w:p w:rsidR="001F1F41" w:rsidRDefault="00E927F4">
      <w:pPr>
        <w:pStyle w:val="ListParagraph"/>
        <w:numPr>
          <w:ilvl w:val="0"/>
          <w:numId w:val="91"/>
        </w:numPr>
        <w:spacing w:after="120"/>
        <w:ind w:left="714" w:hanging="357"/>
        <w:rPr>
          <w:rFonts w:cs="Tahoma"/>
          <w:szCs w:val="22"/>
        </w:rPr>
      </w:pPr>
      <w:r>
        <w:rPr>
          <w:rFonts w:cs="Tahoma"/>
          <w:szCs w:val="22"/>
        </w:rPr>
        <w:t>Delivers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rsidR="001F1F41" w:rsidRDefault="00E927F4">
      <w:pPr>
        <w:pStyle w:val="ListParagraph"/>
        <w:numPr>
          <w:ilvl w:val="0"/>
          <w:numId w:val="91"/>
        </w:numPr>
        <w:spacing w:before="100" w:beforeAutospacing="1" w:after="120"/>
        <w:rPr>
          <w:szCs w:val="22"/>
        </w:rPr>
      </w:pPr>
      <w:r>
        <w:rPr>
          <w:rFonts w:cs="Tahoma"/>
          <w:szCs w:val="22"/>
        </w:rPr>
        <w:t>Enables candidates to receive sufficient and up to date laboratory experience, or relevant training where required by the subject concerned</w:t>
      </w:r>
    </w:p>
    <w:p w:rsidR="001F1F41" w:rsidRDefault="00E927F4">
      <w:pPr>
        <w:pStyle w:val="ListParagraph"/>
        <w:numPr>
          <w:ilvl w:val="0"/>
          <w:numId w:val="91"/>
        </w:numPr>
        <w:spacing w:before="100" w:beforeAutospacing="1" w:after="100" w:afterAutospacing="1"/>
        <w:rPr>
          <w:rFonts w:cs="Tahoma"/>
          <w:strike/>
          <w:szCs w:val="22"/>
          <w:highlight w:val="yellow"/>
        </w:rPr>
      </w:pPr>
      <w:r>
        <w:rPr>
          <w:rFonts w:cs="Tahoma"/>
          <w:strike/>
          <w:szCs w:val="22"/>
          <w:highlight w:val="yellow"/>
        </w:rPr>
        <w:t xml:space="preserve">Where/if using a third party to deliver any part of a qualification at the centre: </w:t>
      </w:r>
    </w:p>
    <w:p w:rsidR="001F1F41" w:rsidRDefault="00E927F4">
      <w:pPr>
        <w:pStyle w:val="ListParagraph"/>
        <w:numPr>
          <w:ilvl w:val="1"/>
          <w:numId w:val="91"/>
        </w:numPr>
        <w:spacing w:before="100" w:beforeAutospacing="1" w:after="100" w:afterAutospacing="1"/>
        <w:rPr>
          <w:rFonts w:cs="Tahoma"/>
          <w:strike/>
          <w:szCs w:val="22"/>
          <w:highlight w:val="yellow"/>
        </w:rPr>
      </w:pPr>
      <w:r>
        <w:rPr>
          <w:rFonts w:cs="Tahoma"/>
          <w:strike/>
          <w:szCs w:val="22"/>
          <w:highlight w:val="yellow"/>
        </w:rPr>
        <w:t xml:space="preserve">maintains oversight of, and responsibility for, the delivery of the qualification in accordance with JCQ regulations and awarding body requirements </w:t>
      </w:r>
    </w:p>
    <w:p w:rsidR="001F1F41" w:rsidRDefault="00E927F4">
      <w:pPr>
        <w:pStyle w:val="ListParagraph"/>
        <w:numPr>
          <w:ilvl w:val="1"/>
          <w:numId w:val="91"/>
        </w:numPr>
        <w:spacing w:after="120"/>
        <w:ind w:left="1434" w:hanging="357"/>
        <w:rPr>
          <w:rFonts w:cs="Tahoma"/>
          <w:strike/>
          <w:szCs w:val="22"/>
          <w:highlight w:val="yellow"/>
        </w:rPr>
      </w:pPr>
      <w:r>
        <w:rPr>
          <w:rFonts w:cs="Tahoma"/>
          <w:strike/>
          <w:szCs w:val="22"/>
          <w:highlight w:val="yellow"/>
        </w:rPr>
        <w:t>has in place a written agreement with the third party ensuring that a copy of the written agreement is available for inspection if requested by the awarding body</w:t>
      </w:r>
    </w:p>
    <w:p w:rsidR="001F1F41" w:rsidRDefault="00E927F4">
      <w:pPr>
        <w:pStyle w:val="Headinglevel2"/>
        <w:spacing w:before="120" w:after="120"/>
        <w:ind w:left="360"/>
        <w:jc w:val="both"/>
        <w:rPr>
          <w:rFonts w:cs="Arial"/>
          <w:szCs w:val="22"/>
        </w:rPr>
      </w:pPr>
      <w:bookmarkStart w:id="11" w:name="_Toc150852061"/>
      <w:r>
        <w:rPr>
          <w:rFonts w:cs="Arial"/>
          <w:szCs w:val="22"/>
        </w:rPr>
        <w:t>Public liability</w:t>
      </w:r>
      <w:bookmarkEnd w:id="11"/>
    </w:p>
    <w:p w:rsidR="001F1F41" w:rsidRDefault="00E927F4">
      <w:pPr>
        <w:pStyle w:val="ListParagraph"/>
        <w:numPr>
          <w:ilvl w:val="0"/>
          <w:numId w:val="92"/>
        </w:numPr>
        <w:spacing w:after="120"/>
        <w:rPr>
          <w:szCs w:val="22"/>
        </w:rPr>
      </w:pPr>
      <w:r>
        <w:rPr>
          <w:rFonts w:cs="Tahoma"/>
          <w:szCs w:val="22"/>
        </w:rPr>
        <w:t>Complies with local health and safety rules which are in place and that the centre is adequately covered for public liability claims</w:t>
      </w:r>
    </w:p>
    <w:p w:rsidR="001F1F41" w:rsidRDefault="00E927F4">
      <w:pPr>
        <w:pStyle w:val="Headinglevel2"/>
        <w:spacing w:before="120" w:after="120"/>
        <w:ind w:left="360"/>
        <w:jc w:val="both"/>
        <w:rPr>
          <w:rFonts w:cs="Arial"/>
          <w:szCs w:val="22"/>
        </w:rPr>
      </w:pPr>
      <w:bookmarkStart w:id="12" w:name="_Toc150852062"/>
      <w:r>
        <w:rPr>
          <w:rFonts w:cs="Arial"/>
          <w:szCs w:val="22"/>
        </w:rPr>
        <w:t>Security of assessment materials</w:t>
      </w:r>
      <w:bookmarkEnd w:id="12"/>
    </w:p>
    <w:p w:rsidR="001F1F41" w:rsidRDefault="00E927F4">
      <w:pPr>
        <w:pStyle w:val="ListParagraph"/>
        <w:numPr>
          <w:ilvl w:val="0"/>
          <w:numId w:val="93"/>
        </w:numPr>
        <w:jc w:val="both"/>
        <w:rPr>
          <w:szCs w:val="22"/>
        </w:rPr>
      </w:pPr>
      <w:r>
        <w:rPr>
          <w:rFonts w:cs="Tahoma"/>
          <w:szCs w:val="22"/>
        </w:rPr>
        <w:t>Takes all reasonable steps to maintain the integrity of the examinations/assessments, including the security of all assessment materials, by ensuring:</w:t>
      </w:r>
    </w:p>
    <w:p w:rsidR="001F1F41" w:rsidRDefault="00E927F4">
      <w:pPr>
        <w:pStyle w:val="ListParagraph"/>
        <w:numPr>
          <w:ilvl w:val="1"/>
          <w:numId w:val="97"/>
        </w:numPr>
      </w:pPr>
      <w:r>
        <w:rPr>
          <w:rFonts w:cstheme="minorHAnsi"/>
        </w:rPr>
        <w:t xml:space="preserve">the </w:t>
      </w:r>
      <w:r>
        <w:rPr>
          <w:rFonts w:cstheme="minorHAnsi"/>
          <w:bCs/>
        </w:rPr>
        <w:t xml:space="preserve">location of the centre’s secure storage facility in a secure room </w:t>
      </w:r>
      <w:r>
        <w:rPr>
          <w:rFonts w:cstheme="minorHAnsi"/>
          <w:bCs/>
          <w:strike/>
          <w:highlight w:val="yellow"/>
        </w:rPr>
        <w:t>solely assigned to examinations</w:t>
      </w:r>
      <w:r>
        <w:rPr>
          <w:rFonts w:cstheme="minorHAnsi"/>
          <w:bCs/>
          <w:highlight w:val="yellow"/>
        </w:rPr>
        <w:t xml:space="preserve"> which must only be used</w:t>
      </w:r>
      <w:r>
        <w:rPr>
          <w:rFonts w:cstheme="minorHAnsi"/>
          <w:bCs/>
        </w:rPr>
        <w:t xml:space="preserve"> for the purpose of administering secure examination materials</w:t>
      </w:r>
    </w:p>
    <w:p w:rsidR="001F1F41" w:rsidRDefault="00E927F4">
      <w:pPr>
        <w:pStyle w:val="ListParagraph"/>
        <w:numPr>
          <w:ilvl w:val="1"/>
          <w:numId w:val="97"/>
        </w:numPr>
      </w:pPr>
      <w:r>
        <w:rPr>
          <w:rFonts w:cstheme="minorHAnsi"/>
          <w:bCs/>
        </w:rPr>
        <w:t>the secure room only contains exam-related material</w:t>
      </w:r>
    </w:p>
    <w:p w:rsidR="001F1F41" w:rsidRDefault="00E927F4">
      <w:pPr>
        <w:pStyle w:val="ListParagraph"/>
        <w:numPr>
          <w:ilvl w:val="1"/>
          <w:numId w:val="97"/>
        </w:numPr>
      </w:pPr>
      <w:r>
        <w:rPr>
          <w:rFonts w:cs="Tahoma"/>
          <w:szCs w:val="22"/>
        </w:rPr>
        <w:t xml:space="preserve">there are between two and six </w:t>
      </w:r>
      <w:proofErr w:type="spellStart"/>
      <w:r>
        <w:rPr>
          <w:rFonts w:cs="Tahoma"/>
          <w:szCs w:val="22"/>
        </w:rPr>
        <w:t>keyholders</w:t>
      </w:r>
      <w:proofErr w:type="spellEnd"/>
      <w:r>
        <w:rPr>
          <w:rFonts w:cs="Tahoma"/>
          <w:szCs w:val="22"/>
        </w:rPr>
        <w:t xml:space="preserve"> only, each of whom must fully understand their responsibilities as a key holder to the secure storage facility</w:t>
      </w:r>
    </w:p>
    <w:p w:rsidR="001F1F41" w:rsidRDefault="00E927F4">
      <w:pPr>
        <w:pStyle w:val="ListParagraph"/>
        <w:numPr>
          <w:ilvl w:val="1"/>
          <w:numId w:val="97"/>
        </w:numPr>
      </w:pPr>
      <w:r>
        <w:rPr>
          <w:rFonts w:cs="Tahoma"/>
          <w:szCs w:val="22"/>
        </w:rPr>
        <w:t xml:space="preserve">access to the secure room and secure storage facility is restricted to the authorised two to six </w:t>
      </w:r>
      <w:proofErr w:type="spellStart"/>
      <w:r>
        <w:rPr>
          <w:rFonts w:cs="Tahoma"/>
          <w:szCs w:val="22"/>
        </w:rPr>
        <w:t>keyholders</w:t>
      </w:r>
      <w:proofErr w:type="spellEnd"/>
      <w:r>
        <w:rPr>
          <w:rFonts w:cs="Tahoma"/>
          <w:szCs w:val="22"/>
        </w:rPr>
        <w:t xml:space="preserve"> and staff </w:t>
      </w:r>
      <w:r>
        <w:rPr>
          <w:rFonts w:cs="Tahoma"/>
          <w:strike/>
          <w:szCs w:val="22"/>
          <w:highlight w:val="yellow"/>
        </w:rPr>
        <w:t>named and</w:t>
      </w:r>
      <w:r>
        <w:rPr>
          <w:rFonts w:cs="Tahoma"/>
          <w:strike/>
          <w:szCs w:val="22"/>
        </w:rPr>
        <w:t xml:space="preserve"> </w:t>
      </w:r>
      <w:r>
        <w:rPr>
          <w:rFonts w:cs="Tahoma"/>
          <w:szCs w:val="22"/>
        </w:rPr>
        <w:t xml:space="preserve">approved by the head of centre are accompanied by a </w:t>
      </w:r>
      <w:proofErr w:type="spellStart"/>
      <w:r>
        <w:rPr>
          <w:rFonts w:cs="Tahoma"/>
          <w:szCs w:val="22"/>
        </w:rPr>
        <w:t>keyholder</w:t>
      </w:r>
      <w:proofErr w:type="spellEnd"/>
      <w:r>
        <w:rPr>
          <w:rFonts w:cs="Tahoma"/>
          <w:szCs w:val="22"/>
        </w:rPr>
        <w:t xml:space="preserve"> at all times</w:t>
      </w:r>
    </w:p>
    <w:p w:rsidR="001F1F41" w:rsidRDefault="00E927F4">
      <w:pPr>
        <w:pStyle w:val="ListParagraph"/>
        <w:numPr>
          <w:ilvl w:val="1"/>
          <w:numId w:val="97"/>
        </w:numPr>
      </w:pPr>
      <w:r>
        <w:t xml:space="preserve">appropriate arrangements are in place to ensure that confidential </w:t>
      </w:r>
      <w:r>
        <w:rPr>
          <w:highlight w:val="yellow"/>
        </w:rPr>
        <w:t>examination</w:t>
      </w:r>
      <w:r>
        <w:t xml:space="preserve"> materials are only handed over to authorised members of centre staff</w:t>
      </w:r>
    </w:p>
    <w:p w:rsidR="001F1F41" w:rsidRDefault="00E927F4">
      <w:pPr>
        <w:pStyle w:val="ListParagraph"/>
        <w:numPr>
          <w:ilvl w:val="1"/>
          <w:numId w:val="97"/>
        </w:numPr>
        <w:rPr>
          <w:highlight w:val="yellow"/>
        </w:rPr>
      </w:pPr>
      <w:r>
        <w:rPr>
          <w:highlight w:val="yellow"/>
        </w:rPr>
        <w:t>appropriate arrangements are in place for handling secure electronic materials</w:t>
      </w:r>
    </w:p>
    <w:p w:rsidR="001F1F41" w:rsidRDefault="00E927F4">
      <w:pPr>
        <w:pStyle w:val="ListParagraph"/>
        <w:numPr>
          <w:ilvl w:val="1"/>
          <w:numId w:val="97"/>
        </w:numPr>
      </w:pPr>
      <w:r>
        <w:rPr>
          <w:rFonts w:cstheme="minorHAnsi"/>
        </w:rPr>
        <w:lastRenderedPageBreak/>
        <w:t xml:space="preserve">the relevant </w:t>
      </w:r>
      <w:r>
        <w:rPr>
          <w:bCs/>
        </w:rPr>
        <w:t xml:space="preserve">awarding body is immediately informed if the security of question papers or confidential supporting instructions is put at risk </w:t>
      </w:r>
    </w:p>
    <w:p w:rsidR="001F1F41" w:rsidRDefault="00E927F4">
      <w:pPr>
        <w:pStyle w:val="ListParagraph"/>
        <w:numPr>
          <w:ilvl w:val="1"/>
          <w:numId w:val="97"/>
        </w:numPr>
      </w:pPr>
      <w:r>
        <w:rPr>
          <w:rFonts w:cstheme="minorHAnsi"/>
        </w:rPr>
        <w:t xml:space="preserve">that when it is permitted to remove question </w:t>
      </w:r>
      <w:r>
        <w:rPr>
          <w:rFonts w:cstheme="minorHAnsi"/>
          <w:highlight w:val="yellow"/>
        </w:rPr>
        <w:t>paper packets</w:t>
      </w:r>
      <w:r>
        <w:rPr>
          <w:rFonts w:cstheme="minorHAnsi"/>
        </w:rPr>
        <w:t xml:space="preserve"> from secure storage, and to avoid potential breaches of security, arrangements are in place to carefully check and record that the correct question paper packets are opened</w:t>
      </w:r>
    </w:p>
    <w:p w:rsidR="001F1F41" w:rsidRDefault="00E927F4">
      <w:pPr>
        <w:pStyle w:val="ListParagraph"/>
        <w:ind w:left="1440"/>
        <w:rPr>
          <w:szCs w:val="22"/>
        </w:rPr>
      </w:pPr>
      <w:r>
        <w:rPr>
          <w:rFonts w:cstheme="minorHAnsi"/>
          <w:szCs w:val="22"/>
        </w:rPr>
        <w:t>(</w:t>
      </w:r>
      <w:r>
        <w:rPr>
          <w:rFonts w:cs="Tahoma"/>
          <w:szCs w:val="22"/>
          <w:highlight w:val="yellow"/>
        </w:rPr>
        <w:t>If it is ever subsequently identified following this check that the wrong question paper packet has been opened, it will be resealed and the incident reported to the relevant awarding body’s Malpractice Investigation Team immediately</w:t>
      </w:r>
      <w:r>
        <w:rPr>
          <w:rFonts w:cs="Tahoma"/>
          <w:szCs w:val="22"/>
        </w:rPr>
        <w:t>)</w:t>
      </w:r>
    </w:p>
    <w:p w:rsidR="001F1F41" w:rsidRDefault="00E927F4">
      <w:pPr>
        <w:pStyle w:val="ListParagraph"/>
        <w:numPr>
          <w:ilvl w:val="0"/>
          <w:numId w:val="93"/>
        </w:numPr>
        <w:rPr>
          <w:rFonts w:cs="Tahoma"/>
          <w:szCs w:val="22"/>
        </w:rPr>
      </w:pPr>
      <w:r>
        <w:rPr>
          <w:rFonts w:cs="Tahoma"/>
          <w:szCs w:val="22"/>
        </w:rPr>
        <w:t xml:space="preserve">Makes arrangements to receive, check and store question papers and examination material safely and securely at all times and for as long as required in accordance with the current JCQ publication </w:t>
      </w:r>
      <w:r>
        <w:rPr>
          <w:rFonts w:cs="Tahoma"/>
          <w:i/>
          <w:iCs/>
          <w:szCs w:val="22"/>
        </w:rPr>
        <w:t>Instructions for conducting examinations</w:t>
      </w:r>
      <w:r>
        <w:rPr>
          <w:rFonts w:cs="Tahoma"/>
          <w:szCs w:val="22"/>
        </w:rPr>
        <w:t xml:space="preserve"> </w:t>
      </w:r>
    </w:p>
    <w:p w:rsidR="001F1F41" w:rsidRDefault="00E927F4">
      <w:pPr>
        <w:pStyle w:val="ListParagraph"/>
        <w:numPr>
          <w:ilvl w:val="0"/>
          <w:numId w:val="93"/>
        </w:numPr>
        <w:rPr>
          <w:szCs w:val="22"/>
        </w:rPr>
      </w:pPr>
      <w:r>
        <w:rPr>
          <w:rFonts w:cs="Tahoma"/>
          <w:szCs w:val="22"/>
        </w:rPr>
        <w:t>Makes arrangements to receive and issue material received from the awarding bodies to staff and candidates, and notify them of any advice and instructions relevant to the examinations and assessments</w:t>
      </w:r>
    </w:p>
    <w:p w:rsidR="001F1F41" w:rsidRDefault="00E927F4">
      <w:pPr>
        <w:pStyle w:val="ListParagraph"/>
        <w:numPr>
          <w:ilvl w:val="0"/>
          <w:numId w:val="93"/>
        </w:numPr>
        <w:rPr>
          <w:szCs w:val="22"/>
        </w:rPr>
      </w:pPr>
      <w:r>
        <w:rPr>
          <w:rFonts w:cs="Tahoma"/>
          <w:szCs w:val="22"/>
        </w:rPr>
        <w:t>Allows candidates access to relevant pre-release materials on, or as soon as possible after, the date specified by the awarding bodies</w:t>
      </w:r>
    </w:p>
    <w:p w:rsidR="001F1F41" w:rsidRDefault="00E927F4">
      <w:pPr>
        <w:pStyle w:val="Headinglevel2"/>
        <w:spacing w:before="120" w:after="120"/>
        <w:ind w:left="360"/>
        <w:jc w:val="both"/>
        <w:rPr>
          <w:rFonts w:cs="Arial"/>
          <w:szCs w:val="22"/>
        </w:rPr>
      </w:pPr>
      <w:bookmarkStart w:id="13" w:name="_Toc150852063"/>
      <w:r>
        <w:rPr>
          <w:rFonts w:cs="Arial"/>
          <w:szCs w:val="22"/>
          <w:highlight w:val="yellow"/>
        </w:rPr>
        <w:t>Malpractice</w:t>
      </w:r>
      <w:bookmarkEnd w:id="13"/>
    </w:p>
    <w:p w:rsidR="001F1F41" w:rsidRDefault="00E927F4">
      <w:pPr>
        <w:pStyle w:val="ListParagraph"/>
        <w:numPr>
          <w:ilvl w:val="0"/>
          <w:numId w:val="31"/>
        </w:numPr>
        <w:spacing w:after="120"/>
        <w:rPr>
          <w:rFonts w:cs="Arial"/>
          <w:color w:val="222222"/>
        </w:rPr>
      </w:pPr>
      <w:r>
        <w:t xml:space="preserve">Through taking an ethical approach and working proactively to avoid malpractice among students and staff takes all reasonable steps to prevent the occurrence of any malpractice/maladministration before, during </w:t>
      </w:r>
      <w:r>
        <w:rPr>
          <w:strike/>
          <w:highlight w:val="yellow"/>
        </w:rPr>
        <w:t>the course of</w:t>
      </w:r>
      <w:r>
        <w:t xml:space="preserve"> and after </w:t>
      </w:r>
      <w:r>
        <w:rPr>
          <w:strike/>
          <w:highlight w:val="yellow"/>
        </w:rPr>
        <w:t>examinations</w:t>
      </w:r>
      <w:r>
        <w:rPr>
          <w:highlight w:val="yellow"/>
        </w:rPr>
        <w:t xml:space="preserve"> assessments</w:t>
      </w:r>
      <w:r>
        <w:t xml:space="preserve"> have taken place</w:t>
      </w:r>
    </w:p>
    <w:p w:rsidR="001F1F41" w:rsidRDefault="00E927F4">
      <w:pPr>
        <w:pStyle w:val="ListParagraph"/>
        <w:numPr>
          <w:ilvl w:val="0"/>
          <w:numId w:val="31"/>
        </w:numPr>
        <w:spacing w:after="120"/>
        <w:rPr>
          <w:rFonts w:cs="Tahoma"/>
          <w:szCs w:val="22"/>
        </w:rPr>
      </w:pPr>
      <w:r>
        <w:rPr>
          <w:rFonts w:cs="Tahoma"/>
          <w:szCs w:val="22"/>
        </w:rPr>
        <w:t xml:space="preserve">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Pr>
          <w:rFonts w:cs="Tahoma"/>
          <w:i/>
          <w:iCs/>
          <w:szCs w:val="22"/>
        </w:rPr>
        <w:t xml:space="preserve">Suspected </w:t>
      </w:r>
      <w:r>
        <w:rPr>
          <w:rFonts w:cs="Tahoma"/>
          <w:i/>
          <w:iCs/>
          <w:szCs w:val="22"/>
          <w:highlight w:val="yellow"/>
        </w:rPr>
        <w:t>M</w:t>
      </w:r>
      <w:r>
        <w:rPr>
          <w:rFonts w:cs="Tahoma"/>
          <w:i/>
          <w:iCs/>
          <w:szCs w:val="22"/>
        </w:rPr>
        <w:t xml:space="preserve">alpractice – Policies and </w:t>
      </w:r>
      <w:r>
        <w:rPr>
          <w:rFonts w:cs="Tahoma"/>
          <w:i/>
          <w:iCs/>
          <w:szCs w:val="22"/>
          <w:highlight w:val="yellow"/>
        </w:rPr>
        <w:t>P</w:t>
      </w:r>
      <w:r>
        <w:rPr>
          <w:rFonts w:cs="Tahoma"/>
          <w:i/>
          <w:iCs/>
          <w:szCs w:val="22"/>
        </w:rPr>
        <w:t>rocedures</w:t>
      </w:r>
    </w:p>
    <w:p w:rsidR="001F1F41" w:rsidRDefault="00E927F4">
      <w:pPr>
        <w:pStyle w:val="ListParagraph"/>
        <w:numPr>
          <w:ilvl w:val="0"/>
          <w:numId w:val="32"/>
        </w:numPr>
        <w:rPr>
          <w:highlight w:val="yellow"/>
        </w:rPr>
      </w:pPr>
      <w:r>
        <w:rPr>
          <w:rFonts w:cs="Arial"/>
        </w:rPr>
        <w:t xml:space="preserve">Ensures irregularities are investigated and informs the awarding bodies </w:t>
      </w:r>
      <w:r>
        <w:rPr>
          <w:rFonts w:cs="Arial"/>
          <w:strike/>
          <w:highlight w:val="yellow"/>
        </w:rPr>
        <w:t>of any cases</w:t>
      </w:r>
      <w:r>
        <w:rPr>
          <w:rFonts w:cs="Arial"/>
          <w:highlight w:val="yellow"/>
        </w:rPr>
        <w:t xml:space="preserve"> immediately of any</w:t>
      </w:r>
      <w:r>
        <w:rPr>
          <w:rFonts w:cs="Arial"/>
        </w:rPr>
        <w:t xml:space="preserve"> alleged, suspected or actual incidents of malpractice or maladministration, involving a candidate or a member of staff, </w:t>
      </w:r>
      <w:r>
        <w:rPr>
          <w:rFonts w:cs="Arial"/>
          <w:strike/>
          <w:highlight w:val="yellow"/>
        </w:rPr>
        <w:t>are reported to the awarding body immediately</w:t>
      </w:r>
      <w:r>
        <w:rPr>
          <w:rFonts w:cs="Arial"/>
          <w:highlight w:val="yellow"/>
        </w:rPr>
        <w:t xml:space="preserve"> by completing the appropriate documentation</w:t>
      </w:r>
    </w:p>
    <w:p w:rsidR="001F1F41" w:rsidRDefault="00E927F4">
      <w:pPr>
        <w:pStyle w:val="ListParagraph"/>
        <w:numPr>
          <w:ilvl w:val="0"/>
          <w:numId w:val="32"/>
        </w:numPr>
        <w:rPr>
          <w:szCs w:val="22"/>
          <w:highlight w:val="yellow"/>
        </w:rPr>
      </w:pPr>
      <w:r>
        <w:rPr>
          <w:rFonts w:cs="Tahoma"/>
          <w:szCs w:val="22"/>
          <w:highlight w:val="yellow"/>
        </w:rPr>
        <w:t xml:space="preserve">As required by an awarding body, ensures evidence of any instances of alleged or suspected malpractice (which includes maladministration) is gathered in accordance with the JCQ publication </w:t>
      </w:r>
      <w:r>
        <w:rPr>
          <w:rFonts w:cs="Tahoma"/>
          <w:i/>
          <w:szCs w:val="22"/>
          <w:highlight w:val="yellow"/>
        </w:rPr>
        <w:t>Suspected Malpractice - Policies and Procedures</w:t>
      </w:r>
      <w:r>
        <w:rPr>
          <w:rFonts w:cs="Tahoma"/>
          <w:szCs w:val="22"/>
          <w:highlight w:val="yellow"/>
        </w:rPr>
        <w:t xml:space="preserve"> and provides such information and advice as the awarding body may reasonably require</w:t>
      </w:r>
    </w:p>
    <w:p w:rsidR="001F1F41" w:rsidRDefault="00E927F4">
      <w:pPr>
        <w:pStyle w:val="Headinglevel2"/>
        <w:spacing w:before="120" w:after="120"/>
        <w:ind w:left="357"/>
      </w:pPr>
      <w:bookmarkStart w:id="14" w:name="_Toc150852064"/>
      <w:r>
        <w:rPr>
          <w:highlight w:val="yellow"/>
        </w:rPr>
        <w:t>Policies/procedures</w:t>
      </w:r>
      <w:bookmarkEnd w:id="14"/>
    </w:p>
    <w:p w:rsidR="001F1F41" w:rsidRDefault="00E927F4">
      <w:pPr>
        <w:pStyle w:val="ListParagraph"/>
        <w:numPr>
          <w:ilvl w:val="0"/>
          <w:numId w:val="32"/>
        </w:numPr>
      </w:pPr>
      <w:r>
        <w:rPr>
          <w:rFonts w:cs="Arial"/>
        </w:rPr>
        <w:t xml:space="preserve">Ensures risks to the exam process are assessed and appropriate risk management processes/contingency plans are in place </w:t>
      </w:r>
      <w:r>
        <w:t xml:space="preserve">(that allow the senior leadership team to act immediately in the event of an emergency or staff absence) </w:t>
      </w:r>
    </w:p>
    <w:p w:rsidR="001F1F41" w:rsidRDefault="00E927F4">
      <w:pPr>
        <w:pStyle w:val="Heading3"/>
        <w:ind w:left="720"/>
      </w:pPr>
      <w:bookmarkStart w:id="15" w:name="_Toc150852065"/>
      <w:r>
        <w:t>Exam Contingency Plan</w:t>
      </w:r>
      <w:bookmarkEnd w:id="15"/>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Tahoma"/>
                <w:szCs w:val="22"/>
              </w:rPr>
            </w:pPr>
            <w:r>
              <w:rPr>
                <w:rFonts w:cs="Tahoma"/>
                <w:szCs w:val="22"/>
              </w:rPr>
              <w:t>Overtype here the location of the centre’s plan, alternatively include it as an appendix at the end of this document (or delete this table and the heading above it if not deemed appropriate to include here)</w:t>
            </w:r>
          </w:p>
          <w:p w:rsidR="001F1F41" w:rsidRDefault="00E927F4">
            <w:pPr>
              <w:pStyle w:val="NormalWeb"/>
              <w:spacing w:before="0" w:beforeAutospacing="0" w:after="120" w:afterAutospacing="0"/>
              <w:rPr>
                <w:rFonts w:ascii="Tahoma" w:hAnsi="Tahoma" w:cs="Tahoma"/>
                <w:color w:val="595959" w:themeColor="text1" w:themeTint="A6"/>
                <w:sz w:val="20"/>
                <w:szCs w:val="20"/>
              </w:rPr>
            </w:pPr>
            <w:r>
              <w:rPr>
                <w:rFonts w:ascii="Tahoma" w:hAnsi="Tahoma" w:cs="Tahoma"/>
                <w:color w:val="595959" w:themeColor="text1" w:themeTint="A6"/>
                <w:sz w:val="20"/>
                <w:szCs w:val="20"/>
              </w:rPr>
              <w:t xml:space="preserve">Refer to </w:t>
            </w:r>
            <w:hyperlink r:id="rId21" w:history="1">
              <w:r>
                <w:rPr>
                  <w:rStyle w:val="Hyperlink"/>
                  <w:rFonts w:ascii="Tahoma" w:hAnsi="Tahoma" w:cs="Tahoma"/>
                  <w:color w:val="0070C0"/>
                  <w:sz w:val="20"/>
                  <w:szCs w:val="20"/>
                  <w:u w:val="none"/>
                </w:rPr>
                <w:t>GR</w:t>
              </w:r>
            </w:hyperlink>
            <w:r>
              <w:rPr>
                <w:rStyle w:val="Hyperlink"/>
                <w:rFonts w:ascii="Tahoma" w:hAnsi="Tahoma" w:cs="Tahoma"/>
                <w:sz w:val="20"/>
                <w:szCs w:val="20"/>
                <w:u w:val="none"/>
              </w:rPr>
              <w:t xml:space="preserve"> </w:t>
            </w:r>
            <w:r>
              <w:rPr>
                <w:rFonts w:ascii="Tahoma" w:hAnsi="Tahoma" w:cs="Tahoma"/>
                <w:color w:val="595959" w:themeColor="text1" w:themeTint="A6"/>
                <w:sz w:val="20"/>
                <w:szCs w:val="20"/>
              </w:rPr>
              <w:t xml:space="preserve">(section 5.3) </w:t>
            </w:r>
            <w:r>
              <w:rPr>
                <w:rFonts w:ascii="Tahoma" w:hAnsi="Tahoma" w:cs="Tahoma"/>
                <w:b/>
                <w:bCs/>
                <w:color w:val="595959" w:themeColor="text1" w:themeTint="A6"/>
                <w:sz w:val="20"/>
                <w:szCs w:val="20"/>
                <w:highlight w:val="yellow"/>
              </w:rPr>
              <w:t>Policies available for inspection</w:t>
            </w:r>
            <w:r>
              <w:rPr>
                <w:rFonts w:ascii="Tahoma" w:hAnsi="Tahoma" w:cs="Tahoma"/>
                <w:color w:val="595959" w:themeColor="text1" w:themeTint="A6"/>
                <w:sz w:val="20"/>
                <w:szCs w:val="20"/>
              </w:rPr>
              <w:t>)</w:t>
            </w:r>
          </w:p>
        </w:tc>
      </w:tr>
    </w:tbl>
    <w:p w:rsidR="001F1F41" w:rsidRDefault="001F1F41">
      <w:pPr>
        <w:pStyle w:val="ListParagraph"/>
        <w:jc w:val="both"/>
        <w:rPr>
          <w:rFonts w:cs="Arial"/>
          <w:sz w:val="12"/>
          <w:szCs w:val="12"/>
        </w:rPr>
      </w:pPr>
    </w:p>
    <w:p w:rsidR="001F1F41" w:rsidRDefault="00E927F4">
      <w:pPr>
        <w:pStyle w:val="Heading3"/>
        <w:ind w:left="720"/>
      </w:pPr>
      <w:bookmarkStart w:id="16" w:name="_Toc150852066"/>
      <w:r>
        <w:t>Lockdown Policy (Exams)</w:t>
      </w:r>
      <w:bookmarkEnd w:id="16"/>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Tahoma"/>
                <w:szCs w:val="22"/>
              </w:rPr>
            </w:pPr>
            <w:r>
              <w:rPr>
                <w:rFonts w:cs="Arial"/>
              </w:rPr>
              <w:t xml:space="preserve">Overtype here the location of the centre’s policy or alternatively include as an appendix at the end of this document </w:t>
            </w:r>
            <w:r>
              <w:rPr>
                <w:rFonts w:cs="Tahoma"/>
                <w:szCs w:val="22"/>
              </w:rPr>
              <w:t>(or delete this table and the heading above it if not deemed appropriate to include here/the centre does not document a separate policy for lockdown before, during or at the end of exams)</w:t>
            </w:r>
          </w:p>
        </w:tc>
      </w:tr>
    </w:tbl>
    <w:p w:rsidR="001F1F41" w:rsidRDefault="00E927F4">
      <w:pPr>
        <w:pStyle w:val="ListParagraph"/>
        <w:numPr>
          <w:ilvl w:val="0"/>
          <w:numId w:val="98"/>
        </w:numPr>
        <w:autoSpaceDE w:val="0"/>
        <w:autoSpaceDN w:val="0"/>
        <w:adjustRightInd w:val="0"/>
        <w:spacing w:before="120" w:after="120"/>
        <w:rPr>
          <w:rFonts w:cs="Arial"/>
          <w:color w:val="000000"/>
        </w:rPr>
      </w:pPr>
      <w:r>
        <w:rPr>
          <w:rFonts w:cs="Arial"/>
        </w:rPr>
        <w:lastRenderedPageBreak/>
        <w:t xml:space="preserve">Ensures </w:t>
      </w:r>
      <w:r>
        <w:rPr>
          <w:rFonts w:cs="Arial"/>
          <w:strike/>
          <w:highlight w:val="yellow"/>
        </w:rPr>
        <w:t>required</w:t>
      </w:r>
      <w:r>
        <w:rPr>
          <w:rFonts w:cs="Arial"/>
          <w:highlight w:val="yellow"/>
        </w:rPr>
        <w:t xml:space="preserve"> </w:t>
      </w:r>
      <w:proofErr w:type="gramStart"/>
      <w:r>
        <w:rPr>
          <w:rFonts w:cs="Arial"/>
          <w:highlight w:val="yellow"/>
        </w:rPr>
        <w:t xml:space="preserve">an </w:t>
      </w:r>
      <w:r>
        <w:rPr>
          <w:rFonts w:cs="Arial"/>
          <w:strike/>
          <w:highlight w:val="yellow"/>
        </w:rPr>
        <w:t>i</w:t>
      </w:r>
      <w:r>
        <w:rPr>
          <w:rFonts w:cs="Arial"/>
        </w:rPr>
        <w:t xml:space="preserve">nternal appeals </w:t>
      </w:r>
      <w:r>
        <w:rPr>
          <w:rFonts w:cs="Arial"/>
          <w:highlight w:val="yellow"/>
        </w:rPr>
        <w:t>procedure</w:t>
      </w:r>
      <w:r>
        <w:rPr>
          <w:rFonts w:cs="Arial"/>
          <w:strike/>
          <w:highlight w:val="yellow"/>
        </w:rPr>
        <w:t>s</w:t>
      </w:r>
      <w:proofErr w:type="gramEnd"/>
      <w:r>
        <w:rPr>
          <w:rFonts w:cs="Arial"/>
          <w:highlight w:val="yellow"/>
        </w:rPr>
        <w:t xml:space="preserve"> is </w:t>
      </w:r>
      <w:r>
        <w:rPr>
          <w:rFonts w:cs="Arial"/>
        </w:rPr>
        <w:t xml:space="preserve">in place </w:t>
      </w:r>
      <w:r>
        <w:rPr>
          <w:rFonts w:cstheme="minorHAnsi"/>
        </w:rPr>
        <w:t>and drawn to the attention of candidates and (where relevant) their parents/carers</w:t>
      </w:r>
    </w:p>
    <w:p w:rsidR="001F1F41" w:rsidRDefault="00E927F4">
      <w:pPr>
        <w:pStyle w:val="Heading3"/>
        <w:ind w:left="720"/>
      </w:pPr>
      <w:bookmarkStart w:id="17" w:name="_Toc150852067"/>
      <w:r>
        <w:t>Internal Appeals Procedure</w:t>
      </w:r>
      <w:r>
        <w:rPr>
          <w:strike/>
          <w:highlight w:val="yellow"/>
        </w:rPr>
        <w:t>s</w:t>
      </w:r>
      <w:bookmarkEnd w:id="17"/>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Tahoma"/>
                <w:szCs w:val="22"/>
              </w:rPr>
            </w:pPr>
            <w:r>
              <w:rPr>
                <w:rFonts w:cs="Tahoma"/>
                <w:szCs w:val="22"/>
              </w:rPr>
              <w:t xml:space="preserve">Overtype here the location of the centre’s </w:t>
            </w:r>
            <w:r>
              <w:rPr>
                <w:rFonts w:cs="Tahoma"/>
                <w:szCs w:val="22"/>
                <w:highlight w:val="yellow"/>
              </w:rPr>
              <w:t>procedure/</w:t>
            </w:r>
            <w:r>
              <w:rPr>
                <w:rFonts w:cs="Tahoma"/>
                <w:szCs w:val="22"/>
              </w:rPr>
              <w:t xml:space="preserve">procedures which </w:t>
            </w:r>
            <w:r>
              <w:rPr>
                <w:rFonts w:cs="Tahoma"/>
                <w:szCs w:val="22"/>
                <w:highlight w:val="yellow"/>
              </w:rPr>
              <w:t>must cover at least appeals regarding internal assessment decisions, post-result services and appeals, and centre decisions relating to access arrangements and special consideration</w:t>
            </w:r>
            <w:r>
              <w:rPr>
                <w:rFonts w:cs="Tahoma"/>
                <w:szCs w:val="22"/>
              </w:rPr>
              <w:t>, alternatively include as an appendix at the end of this document (or delete this table and the heading above it if not deemed appropriate to include here)</w:t>
            </w:r>
          </w:p>
          <w:p w:rsidR="001F1F41" w:rsidRDefault="00E927F4">
            <w:pPr>
              <w:pStyle w:val="NormalWeb"/>
              <w:spacing w:before="0" w:beforeAutospacing="0" w:after="120" w:afterAutospacing="0"/>
              <w:jc w:val="both"/>
              <w:rPr>
                <w:rFonts w:ascii="Tahoma" w:hAnsi="Tahoma" w:cs="Tahoma"/>
                <w:color w:val="595959" w:themeColor="text1" w:themeTint="A6"/>
                <w:sz w:val="20"/>
                <w:szCs w:val="20"/>
              </w:rPr>
            </w:pPr>
            <w:r>
              <w:rPr>
                <w:rFonts w:ascii="Tahoma" w:hAnsi="Tahoma" w:cs="Tahoma"/>
                <w:bCs/>
                <w:iCs/>
                <w:color w:val="595959" w:themeColor="text1" w:themeTint="A6"/>
                <w:sz w:val="20"/>
                <w:szCs w:val="20"/>
                <w:highlight w:val="yellow"/>
              </w:rPr>
              <w:t xml:space="preserve">Refer to </w:t>
            </w:r>
            <w:hyperlink r:id="rId22" w:history="1">
              <w:r>
                <w:rPr>
                  <w:rStyle w:val="Hyperlink"/>
                  <w:rFonts w:ascii="Tahoma" w:hAnsi="Tahoma" w:cs="Tahoma"/>
                  <w:iCs/>
                  <w:color w:val="0070C0"/>
                  <w:sz w:val="20"/>
                  <w:szCs w:val="20"/>
                  <w:highlight w:val="yellow"/>
                  <w:u w:val="none"/>
                </w:rPr>
                <w:t>GR</w:t>
              </w:r>
            </w:hyperlink>
            <w:r>
              <w:rPr>
                <w:rStyle w:val="Hyperlink"/>
                <w:rFonts w:ascii="Tahoma" w:hAnsi="Tahoma" w:cs="Tahoma"/>
                <w:sz w:val="20"/>
                <w:szCs w:val="20"/>
                <w:highlight w:val="yellow"/>
                <w:u w:val="none"/>
              </w:rPr>
              <w:t xml:space="preserve"> </w:t>
            </w:r>
            <w:r>
              <w:rPr>
                <w:rStyle w:val="Hyperlink"/>
                <w:rFonts w:ascii="Tahoma" w:hAnsi="Tahoma" w:cs="Tahoma"/>
                <w:color w:val="595959" w:themeColor="text1" w:themeTint="A6"/>
                <w:sz w:val="20"/>
                <w:szCs w:val="20"/>
                <w:highlight w:val="yellow"/>
                <w:u w:val="none"/>
              </w:rPr>
              <w:t xml:space="preserve">(section </w:t>
            </w:r>
            <w:r>
              <w:rPr>
                <w:rFonts w:ascii="Tahoma" w:hAnsi="Tahoma" w:cs="Tahoma"/>
                <w:color w:val="595959" w:themeColor="text1" w:themeTint="A6"/>
                <w:sz w:val="20"/>
                <w:szCs w:val="20"/>
                <w:highlight w:val="yellow"/>
              </w:rPr>
              <w:t xml:space="preserve">5.7) </w:t>
            </w:r>
            <w:r>
              <w:rPr>
                <w:rFonts w:ascii="Tahoma" w:hAnsi="Tahoma" w:cs="Tahoma"/>
                <w:b/>
                <w:bCs/>
                <w:color w:val="595959" w:themeColor="text1" w:themeTint="A6"/>
                <w:sz w:val="20"/>
                <w:szCs w:val="20"/>
                <w:highlight w:val="yellow"/>
              </w:rPr>
              <w:t xml:space="preserve">Centre assessed work, </w:t>
            </w:r>
            <w:r>
              <w:rPr>
                <w:rStyle w:val="Hyperlink"/>
                <w:rFonts w:ascii="Tahoma" w:hAnsi="Tahoma" w:cs="Tahoma"/>
                <w:color w:val="595959" w:themeColor="text1" w:themeTint="A6"/>
                <w:sz w:val="20"/>
                <w:szCs w:val="20"/>
                <w:highlight w:val="yellow"/>
                <w:u w:val="none"/>
              </w:rPr>
              <w:t xml:space="preserve">(section </w:t>
            </w:r>
            <w:r>
              <w:rPr>
                <w:rFonts w:ascii="Tahoma" w:hAnsi="Tahoma" w:cs="Tahoma"/>
                <w:color w:val="595959" w:themeColor="text1" w:themeTint="A6"/>
                <w:sz w:val="20"/>
                <w:szCs w:val="20"/>
                <w:highlight w:val="yellow"/>
              </w:rPr>
              <w:t xml:space="preserve">5.13) </w:t>
            </w:r>
            <w:r>
              <w:rPr>
                <w:rFonts w:ascii="Tahoma" w:hAnsi="Tahoma" w:cs="Tahoma"/>
                <w:b/>
                <w:bCs/>
                <w:color w:val="595959" w:themeColor="text1" w:themeTint="A6"/>
                <w:sz w:val="20"/>
                <w:szCs w:val="20"/>
                <w:highlight w:val="yellow"/>
              </w:rPr>
              <w:t>Post-results services and appeals</w:t>
            </w:r>
            <w:r>
              <w:rPr>
                <w:rFonts w:ascii="Tahoma" w:hAnsi="Tahoma" w:cs="Tahoma"/>
                <w:color w:val="595959" w:themeColor="text1" w:themeTint="A6"/>
                <w:sz w:val="20"/>
                <w:szCs w:val="20"/>
                <w:highlight w:val="yellow"/>
              </w:rPr>
              <w:t>,</w:t>
            </w:r>
            <w:r>
              <w:rPr>
                <w:rStyle w:val="Hyperlink"/>
                <w:rFonts w:ascii="Tahoma" w:hAnsi="Tahoma" w:cs="Tahoma"/>
                <w:sz w:val="20"/>
                <w:szCs w:val="20"/>
                <w:highlight w:val="yellow"/>
                <w:u w:val="none"/>
              </w:rPr>
              <w:t xml:space="preserve"> </w:t>
            </w:r>
            <w:r>
              <w:rPr>
                <w:rStyle w:val="Hyperlink"/>
                <w:rFonts w:ascii="Tahoma" w:hAnsi="Tahoma" w:cs="Tahoma"/>
                <w:color w:val="595959" w:themeColor="text1" w:themeTint="A6"/>
                <w:sz w:val="20"/>
                <w:szCs w:val="20"/>
                <w:highlight w:val="yellow"/>
                <w:u w:val="none"/>
              </w:rPr>
              <w:t xml:space="preserve">(section </w:t>
            </w:r>
            <w:r>
              <w:rPr>
                <w:rFonts w:ascii="Tahoma" w:hAnsi="Tahoma" w:cs="Tahoma"/>
                <w:color w:val="595959" w:themeColor="text1" w:themeTint="A6"/>
                <w:sz w:val="20"/>
                <w:szCs w:val="20"/>
                <w:highlight w:val="yellow"/>
              </w:rPr>
              <w:t xml:space="preserve">5.3) </w:t>
            </w:r>
            <w:r>
              <w:rPr>
                <w:rFonts w:ascii="Tahoma" w:hAnsi="Tahoma" w:cs="Tahoma"/>
                <w:b/>
                <w:bCs/>
                <w:color w:val="595959" w:themeColor="text1" w:themeTint="A6"/>
                <w:sz w:val="20"/>
                <w:szCs w:val="20"/>
                <w:highlight w:val="yellow"/>
              </w:rPr>
              <w:t>Policies available for inspection</w:t>
            </w:r>
            <w:r>
              <w:rPr>
                <w:rFonts w:ascii="Tahoma" w:hAnsi="Tahoma" w:cs="Tahoma"/>
                <w:color w:val="595959" w:themeColor="text1" w:themeTint="A6"/>
                <w:sz w:val="20"/>
                <w:szCs w:val="20"/>
                <w:highlight w:val="yellow"/>
              </w:rPr>
              <w:t>)</w:t>
            </w:r>
          </w:p>
        </w:tc>
      </w:tr>
    </w:tbl>
    <w:p w:rsidR="001F1F41" w:rsidRDefault="001F1F41">
      <w:pPr>
        <w:autoSpaceDE w:val="0"/>
        <w:autoSpaceDN w:val="0"/>
        <w:adjustRightInd w:val="0"/>
        <w:spacing w:line="276" w:lineRule="auto"/>
        <w:jc w:val="both"/>
        <w:rPr>
          <w:rFonts w:cs="Arial"/>
          <w:color w:val="000000"/>
          <w:sz w:val="12"/>
          <w:szCs w:val="12"/>
        </w:rPr>
      </w:pPr>
    </w:p>
    <w:p w:rsidR="001F1F41" w:rsidRDefault="00E927F4">
      <w:pPr>
        <w:pStyle w:val="ListParagraph"/>
        <w:numPr>
          <w:ilvl w:val="0"/>
          <w:numId w:val="27"/>
        </w:numPr>
        <w:autoSpaceDE w:val="0"/>
        <w:autoSpaceDN w:val="0"/>
        <w:adjustRightInd w:val="0"/>
        <w:rPr>
          <w:rFonts w:cs="Arial"/>
          <w:color w:val="000000"/>
        </w:rPr>
      </w:pPr>
      <w:r>
        <w:rPr>
          <w:rFonts w:cs="Arial"/>
          <w:bCs/>
          <w:color w:val="000000"/>
        </w:rPr>
        <w:t xml:space="preserve">Ensures the centre’s equalities policy demonstrating the centre’s compliance with relevant legislation is in place and details the processes followed in </w:t>
      </w:r>
      <w:r>
        <w:rPr>
          <w:rFonts w:cs="Arial"/>
          <w:color w:val="000000"/>
        </w:rPr>
        <w:t>respect of identifying the need for, requesting and implementing access arrangements</w:t>
      </w:r>
    </w:p>
    <w:p w:rsidR="001F1F41" w:rsidRDefault="00E927F4">
      <w:pPr>
        <w:pStyle w:val="Heading3"/>
        <w:ind w:left="720"/>
      </w:pPr>
      <w:bookmarkStart w:id="18" w:name="_Toc150852068"/>
      <w:r>
        <w:t>Equalities Policy</w:t>
      </w:r>
      <w:bookmarkEnd w:id="18"/>
    </w:p>
    <w:tbl>
      <w:tblPr>
        <w:tblStyle w:val="TableGrid"/>
        <w:tblW w:w="0" w:type="auto"/>
        <w:tblInd w:w="720" w:type="dxa"/>
        <w:tblLook w:val="04A0" w:firstRow="1" w:lastRow="0" w:firstColumn="1" w:lastColumn="0" w:noHBand="0" w:noVBand="1"/>
      </w:tblPr>
      <w:tblGrid>
        <w:gridCol w:w="9322"/>
      </w:tblGrid>
      <w:tr w:rsidR="001F1F41">
        <w:tc>
          <w:tcPr>
            <w:tcW w:w="9890" w:type="dxa"/>
          </w:tcPr>
          <w:p w:rsidR="001F1F41" w:rsidRDefault="00E927F4">
            <w:pPr>
              <w:spacing w:before="120" w:after="120"/>
              <w:jc w:val="both"/>
              <w:rPr>
                <w:rFonts w:cs="Tahoma"/>
                <w:sz w:val="20"/>
                <w:szCs w:val="20"/>
              </w:rPr>
            </w:pPr>
            <w:r>
              <w:rPr>
                <w:rFonts w:cs="Tahoma"/>
                <w:color w:val="595959" w:themeColor="text1" w:themeTint="A6"/>
                <w:sz w:val="20"/>
                <w:szCs w:val="20"/>
              </w:rPr>
              <w:t xml:space="preserve">Refer to </w:t>
            </w:r>
            <w:hyperlink r:id="rId23" w:history="1">
              <w:r>
                <w:rPr>
                  <w:rStyle w:val="Hyperlink"/>
                  <w:rFonts w:cs="Tahoma"/>
                  <w:color w:val="0070C0"/>
                  <w:sz w:val="20"/>
                  <w:szCs w:val="20"/>
                  <w:u w:val="none"/>
                </w:rPr>
                <w:t>GR</w:t>
              </w:r>
            </w:hyperlink>
            <w:r>
              <w:rPr>
                <w:rStyle w:val="Hyperlink"/>
                <w:rFonts w:cs="Tahoma"/>
                <w:sz w:val="20"/>
                <w:szCs w:val="20"/>
                <w:u w:val="none"/>
              </w:rPr>
              <w:t xml:space="preserve"> </w:t>
            </w:r>
            <w:r>
              <w:rPr>
                <w:rFonts w:cs="Tahoma"/>
                <w:color w:val="595959" w:themeColor="text1" w:themeTint="A6"/>
                <w:sz w:val="20"/>
                <w:szCs w:val="20"/>
              </w:rPr>
              <w:t xml:space="preserve">(section 5.3) </w:t>
            </w:r>
            <w:r>
              <w:rPr>
                <w:rFonts w:cs="Tahoma"/>
                <w:b/>
                <w:bCs/>
                <w:color w:val="595959" w:themeColor="text1" w:themeTint="A6"/>
                <w:sz w:val="20"/>
                <w:szCs w:val="20"/>
                <w:highlight w:val="yellow"/>
              </w:rPr>
              <w:t>Policies available for inspection</w:t>
            </w:r>
            <w:r>
              <w:rPr>
                <w:rFonts w:cs="Tahoma"/>
                <w:color w:val="595959" w:themeColor="text1" w:themeTint="A6"/>
                <w:sz w:val="20"/>
                <w:szCs w:val="20"/>
              </w:rPr>
              <w:t xml:space="preserve">) and (5.4) </w:t>
            </w:r>
            <w:r>
              <w:rPr>
                <w:rFonts w:cs="Tahoma"/>
                <w:b/>
                <w:bCs/>
                <w:color w:val="595959" w:themeColor="text1" w:themeTint="A6"/>
                <w:sz w:val="20"/>
                <w:szCs w:val="20"/>
                <w:highlight w:val="yellow"/>
              </w:rPr>
              <w:t>Access arrangements and reasonable adjustments</w:t>
            </w:r>
            <w:r>
              <w:rPr>
                <w:rFonts w:cs="Tahoma"/>
                <w:iCs/>
                <w:color w:val="595959" w:themeColor="text1" w:themeTint="A6"/>
                <w:sz w:val="20"/>
                <w:szCs w:val="20"/>
              </w:rPr>
              <w:t xml:space="preserve">                 </w:t>
            </w:r>
          </w:p>
        </w:tc>
      </w:tr>
    </w:tbl>
    <w:p w:rsidR="001F1F41" w:rsidRDefault="00E927F4">
      <w:pPr>
        <w:pStyle w:val="ListParagraph"/>
        <w:numPr>
          <w:ilvl w:val="0"/>
          <w:numId w:val="1"/>
        </w:numPr>
        <w:autoSpaceDE w:val="0"/>
        <w:autoSpaceDN w:val="0"/>
        <w:adjustRightInd w:val="0"/>
        <w:spacing w:before="120" w:after="120"/>
        <w:ind w:left="714" w:hanging="357"/>
        <w:jc w:val="both"/>
        <w:rPr>
          <w:rFonts w:cs="Arial"/>
          <w:color w:val="000000"/>
        </w:rPr>
      </w:pPr>
      <w:r>
        <w:rPr>
          <w:rFonts w:cstheme="minorHAnsi"/>
        </w:rPr>
        <w:t xml:space="preserve">Ensures a </w:t>
      </w:r>
      <w:r>
        <w:rPr>
          <w:rFonts w:cstheme="minorHAnsi"/>
          <w:iCs/>
        </w:rPr>
        <w:t>complaints and appeals procedure</w:t>
      </w:r>
      <w:r>
        <w:rPr>
          <w:rFonts w:cstheme="minorHAnsi"/>
        </w:rPr>
        <w:t xml:space="preserve"> covering general complaints regarding the centre’s delivery or administration of a qualification is in place and drawn to the attention of candidates and their parents/carers</w:t>
      </w:r>
    </w:p>
    <w:p w:rsidR="001F1F41" w:rsidRDefault="00E927F4">
      <w:pPr>
        <w:pStyle w:val="Heading3"/>
        <w:ind w:left="714"/>
      </w:pPr>
      <w:bookmarkStart w:id="19" w:name="_Toc150852069"/>
      <w:r>
        <w:t>Complaints and Appeals Procedure (Exams)</w:t>
      </w:r>
      <w:bookmarkEnd w:id="19"/>
    </w:p>
    <w:tbl>
      <w:tblPr>
        <w:tblStyle w:val="TableGrid"/>
        <w:tblW w:w="0" w:type="auto"/>
        <w:tblInd w:w="720" w:type="dxa"/>
        <w:tblLook w:val="04A0" w:firstRow="1" w:lastRow="0" w:firstColumn="1" w:lastColumn="0" w:noHBand="0" w:noVBand="1"/>
      </w:tblPr>
      <w:tblGrid>
        <w:gridCol w:w="9322"/>
      </w:tblGrid>
      <w:tr w:rsidR="001F1F41">
        <w:tc>
          <w:tcPr>
            <w:tcW w:w="9548" w:type="dxa"/>
          </w:tcPr>
          <w:p w:rsidR="001F1F41" w:rsidRDefault="00E927F4">
            <w:pPr>
              <w:spacing w:before="120" w:after="120"/>
              <w:rPr>
                <w:rFonts w:cs="Tahoma"/>
                <w:szCs w:val="22"/>
              </w:rPr>
            </w:pPr>
            <w:r>
              <w:rPr>
                <w:rFonts w:cs="Tahoma"/>
                <w:szCs w:val="22"/>
              </w:rPr>
              <w:t>Overtype here the location of the centre’s procedure, alternatively include it as an appendix at the end of this document (or delete this table and the heading above it if not deemed appropriate to include here)</w:t>
            </w:r>
          </w:p>
          <w:p w:rsidR="001F1F41" w:rsidRDefault="00E927F4">
            <w:pPr>
              <w:spacing w:before="120" w:after="120"/>
              <w:jc w:val="both"/>
              <w:rPr>
                <w:rFonts w:cs="Tahoma"/>
                <w:sz w:val="20"/>
                <w:szCs w:val="20"/>
              </w:rPr>
            </w:pPr>
            <w:r>
              <w:rPr>
                <w:rFonts w:cs="Tahoma"/>
                <w:iCs/>
                <w:color w:val="595959" w:themeColor="text1" w:themeTint="A6"/>
                <w:sz w:val="20"/>
                <w:szCs w:val="20"/>
              </w:rPr>
              <w:t xml:space="preserve">Refer to </w:t>
            </w:r>
            <w:hyperlink r:id="rId24" w:history="1">
              <w:r>
                <w:rPr>
                  <w:rStyle w:val="Hyperlink"/>
                  <w:rFonts w:cs="Tahoma"/>
                  <w:color w:val="0070C0"/>
                  <w:sz w:val="20"/>
                  <w:szCs w:val="20"/>
                  <w:u w:val="none"/>
                </w:rPr>
                <w:t>GR</w:t>
              </w:r>
            </w:hyperlink>
            <w:r>
              <w:rPr>
                <w:rFonts w:cs="Tahoma"/>
                <w:color w:val="595959" w:themeColor="text1" w:themeTint="A6"/>
                <w:sz w:val="20"/>
                <w:szCs w:val="20"/>
              </w:rPr>
              <w:t xml:space="preserve"> (section 5.8) </w:t>
            </w:r>
            <w:r>
              <w:rPr>
                <w:rFonts w:cs="Tahoma"/>
                <w:b/>
                <w:bCs/>
                <w:color w:val="595959" w:themeColor="text1" w:themeTint="A6"/>
                <w:sz w:val="20"/>
                <w:szCs w:val="20"/>
                <w:highlight w:val="yellow"/>
              </w:rPr>
              <w:t>Candidate information</w:t>
            </w:r>
          </w:p>
        </w:tc>
      </w:tr>
    </w:tbl>
    <w:p w:rsidR="001F1F41" w:rsidRDefault="00E927F4">
      <w:pPr>
        <w:pStyle w:val="ListParagraph"/>
        <w:numPr>
          <w:ilvl w:val="0"/>
          <w:numId w:val="29"/>
        </w:numPr>
        <w:spacing w:before="120" w:after="120"/>
        <w:ind w:left="714" w:hanging="357"/>
        <w:jc w:val="both"/>
        <w:rPr>
          <w:rFonts w:cstheme="minorHAnsi"/>
        </w:rPr>
      </w:pPr>
      <w:r>
        <w:rPr>
          <w:rFonts w:cstheme="minorHAnsi"/>
        </w:rPr>
        <w:t>Ensures the centre has a child protection/safeguarding policy in place, including Disclosure and Barring Service (DBS) clearance, which satisfies current legislative requirements</w:t>
      </w:r>
    </w:p>
    <w:p w:rsidR="001F1F41" w:rsidRDefault="00E927F4">
      <w:pPr>
        <w:pStyle w:val="Heading3"/>
        <w:ind w:left="714"/>
      </w:pPr>
      <w:bookmarkStart w:id="20" w:name="_Toc150852070"/>
      <w:r>
        <w:t>Child Protection/Safeguarding Policy (Exams)</w:t>
      </w:r>
      <w:bookmarkEnd w:id="20"/>
    </w:p>
    <w:tbl>
      <w:tblPr>
        <w:tblStyle w:val="TableGrid"/>
        <w:tblW w:w="0" w:type="auto"/>
        <w:tblInd w:w="720" w:type="dxa"/>
        <w:tblLook w:val="04A0" w:firstRow="1" w:lastRow="0" w:firstColumn="1" w:lastColumn="0" w:noHBand="0" w:noVBand="1"/>
      </w:tblPr>
      <w:tblGrid>
        <w:gridCol w:w="9322"/>
      </w:tblGrid>
      <w:tr w:rsidR="001F1F41">
        <w:tc>
          <w:tcPr>
            <w:tcW w:w="9548" w:type="dxa"/>
          </w:tcPr>
          <w:p w:rsidR="001F1F41" w:rsidRDefault="00E927F4">
            <w:pPr>
              <w:spacing w:before="120" w:after="120"/>
              <w:jc w:val="both"/>
              <w:rPr>
                <w:rFonts w:cs="Tahoma"/>
                <w:szCs w:val="22"/>
              </w:rPr>
            </w:pPr>
            <w:r>
              <w:rPr>
                <w:rFonts w:cs="Arial"/>
              </w:rPr>
              <w:t>Overtype here the location of the centre’s policy</w:t>
            </w:r>
            <w:r>
              <w:rPr>
                <w:rFonts w:cs="Calibri"/>
              </w:rPr>
              <w:t xml:space="preserve"> which satisfies current legislative requirements and includes information relating to Disclosure and Barring Service (DBS) clearance </w:t>
            </w:r>
            <w:r>
              <w:rPr>
                <w:rFonts w:cs="Arial"/>
              </w:rPr>
              <w:t xml:space="preserve">(the centre-wide policy </w:t>
            </w:r>
            <w:r>
              <w:rPr>
                <w:rFonts w:cs="Calibri"/>
              </w:rPr>
              <w:t>should include information where this relates to the exam process</w:t>
            </w:r>
            <w:r>
              <w:rPr>
                <w:rFonts w:cs="Arial"/>
              </w:rPr>
              <w:t xml:space="preserve"> for example, external invigilators, private candidates etc.) </w:t>
            </w:r>
            <w:r>
              <w:rPr>
                <w:rFonts w:cs="Tahoma"/>
                <w:szCs w:val="22"/>
              </w:rPr>
              <w:t>(or delete this table and the heading above it if not deemed appropriate to include here)</w:t>
            </w:r>
          </w:p>
          <w:p w:rsidR="001F1F41" w:rsidRDefault="00E927F4">
            <w:pPr>
              <w:pStyle w:val="NormalWeb"/>
              <w:spacing w:before="120" w:beforeAutospacing="0" w:after="120" w:afterAutospacing="0"/>
              <w:rPr>
                <w:rFonts w:ascii="SymbolMT" w:hAnsi="SymbolMT"/>
                <w:sz w:val="20"/>
                <w:szCs w:val="20"/>
              </w:rPr>
            </w:pPr>
            <w:r>
              <w:rPr>
                <w:rFonts w:ascii="Tahoma" w:hAnsi="Tahoma" w:cs="Tahoma"/>
                <w:iCs/>
                <w:color w:val="595959" w:themeColor="text1" w:themeTint="A6"/>
                <w:sz w:val="20"/>
                <w:szCs w:val="20"/>
              </w:rPr>
              <w:t xml:space="preserve">Refer to </w:t>
            </w:r>
            <w:hyperlink r:id="rId25" w:history="1">
              <w:r>
                <w:rPr>
                  <w:rStyle w:val="Hyperlink"/>
                  <w:rFonts w:ascii="Tahoma" w:hAnsi="Tahoma" w:cs="Tahoma"/>
                  <w:color w:val="0070C0"/>
                  <w:sz w:val="20"/>
                  <w:szCs w:val="20"/>
                  <w:u w:val="none"/>
                </w:rPr>
                <w:t>GR</w:t>
              </w:r>
            </w:hyperlink>
            <w:r>
              <w:rPr>
                <w:rFonts w:ascii="Tahoma" w:hAnsi="Tahoma" w:cs="Tahoma"/>
                <w:color w:val="595959" w:themeColor="text1" w:themeTint="A6"/>
                <w:sz w:val="20"/>
                <w:szCs w:val="20"/>
              </w:rPr>
              <w:t xml:space="preserve"> (section 5.3) </w:t>
            </w:r>
            <w:r>
              <w:rPr>
                <w:rFonts w:ascii="Tahoma" w:hAnsi="Tahoma" w:cs="Tahoma"/>
                <w:b/>
                <w:bCs/>
                <w:color w:val="595959" w:themeColor="text1" w:themeTint="A6"/>
                <w:sz w:val="20"/>
                <w:szCs w:val="20"/>
                <w:highlight w:val="yellow"/>
              </w:rPr>
              <w:t>Policies available for inspection</w:t>
            </w:r>
          </w:p>
        </w:tc>
      </w:tr>
    </w:tbl>
    <w:p w:rsidR="001F1F41" w:rsidRDefault="00E927F4">
      <w:pPr>
        <w:pStyle w:val="ListParagraph"/>
        <w:numPr>
          <w:ilvl w:val="0"/>
          <w:numId w:val="29"/>
        </w:numPr>
        <w:spacing w:before="120" w:after="120"/>
        <w:jc w:val="both"/>
        <w:rPr>
          <w:rFonts w:cstheme="minorHAnsi"/>
        </w:rPr>
      </w:pPr>
      <w:r>
        <w:rPr>
          <w:rFonts w:cstheme="minorHAnsi"/>
        </w:rPr>
        <w:t>Ensures the centre has a data protection policy in place that complies with General Data Protection Regulation and Data Protection Act 2018 regulations</w:t>
      </w:r>
    </w:p>
    <w:p w:rsidR="001F1F41" w:rsidRDefault="00E927F4">
      <w:pPr>
        <w:pStyle w:val="Heading3"/>
        <w:ind w:left="720"/>
      </w:pPr>
      <w:bookmarkStart w:id="21" w:name="_Toc150852071"/>
      <w:r>
        <w:t>Data Protection Policy (Exams)</w:t>
      </w:r>
      <w:bookmarkEnd w:id="21"/>
    </w:p>
    <w:tbl>
      <w:tblPr>
        <w:tblStyle w:val="TableGrid"/>
        <w:tblW w:w="0" w:type="auto"/>
        <w:tblInd w:w="720" w:type="dxa"/>
        <w:tblLook w:val="04A0" w:firstRow="1" w:lastRow="0" w:firstColumn="1" w:lastColumn="0" w:noHBand="0" w:noVBand="1"/>
      </w:tblPr>
      <w:tblGrid>
        <w:gridCol w:w="9322"/>
      </w:tblGrid>
      <w:tr w:rsidR="001F1F41">
        <w:tc>
          <w:tcPr>
            <w:tcW w:w="9548" w:type="dxa"/>
            <w:shd w:val="clear" w:color="auto" w:fill="auto"/>
          </w:tcPr>
          <w:p w:rsidR="001F1F41" w:rsidRDefault="00E927F4">
            <w:pPr>
              <w:spacing w:before="120" w:after="120"/>
              <w:rPr>
                <w:rFonts w:cs="Tahoma"/>
                <w:szCs w:val="22"/>
              </w:rPr>
            </w:pPr>
            <w:r>
              <w:rPr>
                <w:rFonts w:cs="Tahoma"/>
                <w:szCs w:val="22"/>
              </w:rPr>
              <w:t>Overtype here the location of the centre’s policy, alternatively include it as an appendix at the end of this document (or delete this table and the heading above it if not deemed appropriate to include here)</w:t>
            </w:r>
          </w:p>
          <w:p w:rsidR="001F1F41" w:rsidRDefault="00E927F4">
            <w:pPr>
              <w:spacing w:before="120" w:after="120"/>
              <w:rPr>
                <w:b/>
                <w:bCs/>
              </w:rPr>
            </w:pPr>
            <w:r>
              <w:rPr>
                <w:rFonts w:cs="Tahoma"/>
                <w:iCs/>
                <w:color w:val="595959" w:themeColor="text1" w:themeTint="A6"/>
                <w:sz w:val="20"/>
                <w:szCs w:val="20"/>
              </w:rPr>
              <w:t xml:space="preserve">Refer to </w:t>
            </w:r>
            <w:hyperlink r:id="rId26" w:history="1">
              <w:r>
                <w:rPr>
                  <w:rStyle w:val="Hyperlink"/>
                  <w:rFonts w:cs="Tahoma"/>
                  <w:color w:val="0070C0"/>
                  <w:sz w:val="20"/>
                  <w:szCs w:val="20"/>
                  <w:u w:val="none"/>
                </w:rPr>
                <w:t>GR</w:t>
              </w:r>
            </w:hyperlink>
            <w:r>
              <w:rPr>
                <w:rFonts w:cs="Tahoma"/>
                <w:color w:val="595959" w:themeColor="text1" w:themeTint="A6"/>
                <w:sz w:val="20"/>
                <w:szCs w:val="20"/>
              </w:rPr>
              <w:t xml:space="preserve"> (section 5.3) </w:t>
            </w:r>
            <w:r>
              <w:rPr>
                <w:rFonts w:cs="Tahoma"/>
                <w:b/>
                <w:bCs/>
                <w:color w:val="595959" w:themeColor="text1" w:themeTint="A6"/>
                <w:sz w:val="20"/>
                <w:szCs w:val="20"/>
                <w:highlight w:val="yellow"/>
              </w:rPr>
              <w:t>Policies available for inspection</w:t>
            </w:r>
            <w:r>
              <w:rPr>
                <w:rFonts w:cs="Tahoma"/>
                <w:color w:val="595959" w:themeColor="text1" w:themeTint="A6"/>
                <w:sz w:val="20"/>
                <w:szCs w:val="20"/>
              </w:rPr>
              <w:t xml:space="preserve"> and (5.8) </w:t>
            </w:r>
            <w:r>
              <w:rPr>
                <w:rFonts w:cs="Tahoma"/>
                <w:b/>
                <w:bCs/>
                <w:color w:val="595959" w:themeColor="text1" w:themeTint="A6"/>
                <w:sz w:val="20"/>
                <w:szCs w:val="20"/>
                <w:highlight w:val="yellow"/>
              </w:rPr>
              <w:t>Candidate information</w:t>
            </w:r>
          </w:p>
          <w:p w:rsidR="001F1F41" w:rsidRDefault="00E927F4">
            <w:pPr>
              <w:spacing w:after="120"/>
              <w:rPr>
                <w:rFonts w:cs="Tahoma"/>
                <w:color w:val="595959" w:themeColor="text1" w:themeTint="A6"/>
                <w:sz w:val="20"/>
                <w:szCs w:val="20"/>
              </w:rPr>
            </w:pPr>
            <w:r>
              <w:rPr>
                <w:rFonts w:cs="Arial"/>
                <w:color w:val="595959" w:themeColor="text1" w:themeTint="A6"/>
                <w:sz w:val="20"/>
                <w:szCs w:val="20"/>
              </w:rPr>
              <w:t xml:space="preserve">Consideration may also need to be given to the centre’s policy on sharing candidates’ results and other exams related information with those with parental responsibility and third parties </w:t>
            </w:r>
          </w:p>
          <w:p w:rsidR="001F1F41" w:rsidRDefault="00E927F4">
            <w:pPr>
              <w:spacing w:before="120"/>
              <w:ind w:left="720"/>
              <w:rPr>
                <w:rFonts w:cs="Tahoma"/>
                <w:b/>
                <w:color w:val="595959" w:themeColor="text1" w:themeTint="A6"/>
                <w:sz w:val="20"/>
                <w:szCs w:val="20"/>
              </w:rPr>
            </w:pPr>
            <w:r>
              <w:rPr>
                <w:rFonts w:cs="Tahoma"/>
                <w:b/>
                <w:color w:val="595959" w:themeColor="text1" w:themeTint="A6"/>
                <w:sz w:val="20"/>
                <w:szCs w:val="20"/>
              </w:rPr>
              <w:t>Legislation on sharing information</w:t>
            </w:r>
          </w:p>
          <w:p w:rsidR="001F1F41" w:rsidRDefault="00E927F4">
            <w:pPr>
              <w:pStyle w:val="NormalWeb"/>
              <w:spacing w:before="0" w:beforeAutospacing="0" w:after="120" w:afterAutospacing="0"/>
              <w:ind w:left="720"/>
              <w:rPr>
                <w:rFonts w:ascii="Tahoma" w:hAnsi="Tahoma" w:cs="Tahoma"/>
                <w:color w:val="595959" w:themeColor="text1" w:themeTint="A6"/>
                <w:sz w:val="20"/>
                <w:szCs w:val="20"/>
              </w:rPr>
            </w:pPr>
            <w:r>
              <w:rPr>
                <w:rFonts w:ascii="Tahoma" w:hAnsi="Tahoma" w:cs="Tahoma"/>
                <w:color w:val="595959" w:themeColor="text1" w:themeTint="A6"/>
                <w:sz w:val="20"/>
                <w:szCs w:val="20"/>
              </w:rPr>
              <w:t xml:space="preserve">Under the principles of the General Data Protection Regulations 2018 and the Data Protection Act 2018, children and young adults can assume control over their personal information and </w:t>
            </w:r>
            <w:r>
              <w:rPr>
                <w:rFonts w:ascii="Tahoma" w:hAnsi="Tahoma" w:cs="Tahoma"/>
                <w:color w:val="595959" w:themeColor="text1" w:themeTint="A6"/>
                <w:sz w:val="20"/>
                <w:szCs w:val="20"/>
              </w:rPr>
              <w:lastRenderedPageBreak/>
              <w:t>restrict access to it from the age of 13. This suggests that candidate consent should be sought to share results or other exams-related information with a third party.</w:t>
            </w:r>
          </w:p>
          <w:p w:rsidR="001F1F41" w:rsidRDefault="00E927F4">
            <w:pPr>
              <w:pStyle w:val="NormalWeb"/>
              <w:spacing w:before="120" w:beforeAutospacing="0" w:after="0" w:afterAutospacing="0"/>
              <w:ind w:left="720"/>
              <w:rPr>
                <w:rFonts w:ascii="Tahoma" w:hAnsi="Tahoma" w:cs="Tahoma"/>
                <w:bCs/>
                <w:color w:val="595959" w:themeColor="text1" w:themeTint="A6"/>
                <w:sz w:val="20"/>
                <w:szCs w:val="20"/>
              </w:rPr>
            </w:pPr>
            <w:r>
              <w:rPr>
                <w:rFonts w:ascii="Tahoma" w:hAnsi="Tahoma" w:cs="Tahoma"/>
                <w:color w:val="595959" w:themeColor="text1" w:themeTint="A6"/>
                <w:sz w:val="20"/>
                <w:szCs w:val="20"/>
              </w:rPr>
              <w:t xml:space="preserve">Other legislation and guidance may need to be taken into account regarding sharing information with parents, as example information from the </w:t>
            </w:r>
            <w:proofErr w:type="spellStart"/>
            <w:r>
              <w:rPr>
                <w:rFonts w:ascii="Tahoma" w:hAnsi="Tahoma" w:cs="Tahoma"/>
                <w:bCs/>
                <w:color w:val="595959" w:themeColor="text1" w:themeTint="A6"/>
                <w:sz w:val="20"/>
                <w:szCs w:val="20"/>
              </w:rPr>
              <w:t>DfE</w:t>
            </w:r>
            <w:proofErr w:type="spellEnd"/>
            <w:r>
              <w:rPr>
                <w:rFonts w:ascii="Tahoma" w:hAnsi="Tahoma" w:cs="Tahoma"/>
                <w:bCs/>
                <w:color w:val="595959" w:themeColor="text1" w:themeTint="A6"/>
                <w:sz w:val="20"/>
                <w:szCs w:val="20"/>
              </w:rPr>
              <w:t xml:space="preserve"> for schools regarding parental responsibility and school reports on pupil performance: </w:t>
            </w:r>
          </w:p>
          <w:p w:rsidR="001F1F41" w:rsidRDefault="00E927F4">
            <w:pPr>
              <w:pStyle w:val="ListParagraph"/>
              <w:numPr>
                <w:ilvl w:val="0"/>
                <w:numId w:val="33"/>
              </w:numPr>
              <w:ind w:left="1440"/>
              <w:contextualSpacing w:val="0"/>
              <w:rPr>
                <w:rFonts w:cs="Tahoma"/>
                <w:sz w:val="20"/>
                <w:szCs w:val="20"/>
              </w:rPr>
            </w:pPr>
            <w:r>
              <w:rPr>
                <w:rFonts w:cs="Tahoma"/>
                <w:bCs/>
                <w:color w:val="595959" w:themeColor="text1" w:themeTint="A6"/>
                <w:sz w:val="20"/>
                <w:szCs w:val="20"/>
              </w:rPr>
              <w:t xml:space="preserve">Understanding and dealing with issues relating to parental responsibility </w:t>
            </w:r>
            <w:hyperlink r:id="rId27" w:history="1">
              <w:r>
                <w:rPr>
                  <w:rStyle w:val="Hyperlink"/>
                  <w:rFonts w:cs="Tahoma"/>
                  <w:color w:val="0070C0"/>
                  <w:sz w:val="20"/>
                  <w:szCs w:val="20"/>
                  <w:u w:val="none"/>
                </w:rPr>
                <w:t>www.gov.uk/government/publications/dealing-with-issues-relating-to-parental-responsibility/understanding-and-dealing-with-issues-relating-to-parental-responsibility</w:t>
              </w:r>
            </w:hyperlink>
            <w:r>
              <w:rPr>
                <w:rFonts w:cs="Tahoma"/>
                <w:sz w:val="20"/>
                <w:szCs w:val="20"/>
              </w:rPr>
              <w:t xml:space="preserve"> </w:t>
            </w:r>
          </w:p>
          <w:p w:rsidR="001F1F41" w:rsidRDefault="00E927F4">
            <w:pPr>
              <w:pStyle w:val="NormalWeb"/>
              <w:numPr>
                <w:ilvl w:val="0"/>
                <w:numId w:val="33"/>
              </w:numPr>
              <w:spacing w:before="0" w:beforeAutospacing="0" w:after="0" w:afterAutospacing="0"/>
              <w:ind w:left="1440"/>
              <w:rPr>
                <w:rFonts w:ascii="Tahoma" w:hAnsi="Tahoma" w:cs="Tahoma"/>
                <w:color w:val="0B0C0C"/>
                <w:sz w:val="20"/>
                <w:szCs w:val="20"/>
              </w:rPr>
            </w:pPr>
            <w:r>
              <w:rPr>
                <w:rFonts w:ascii="Tahoma" w:hAnsi="Tahoma" w:cs="Tahoma"/>
                <w:bCs/>
                <w:color w:val="595959" w:themeColor="text1" w:themeTint="A6"/>
                <w:sz w:val="20"/>
                <w:szCs w:val="20"/>
              </w:rPr>
              <w:t xml:space="preserve">School reports on pupil performance: guidance for </w:t>
            </w:r>
            <w:proofErr w:type="spellStart"/>
            <w:r>
              <w:rPr>
                <w:rFonts w:ascii="Tahoma" w:hAnsi="Tahoma" w:cs="Tahoma"/>
                <w:bCs/>
                <w:color w:val="595959" w:themeColor="text1" w:themeTint="A6"/>
                <w:sz w:val="20"/>
                <w:szCs w:val="20"/>
              </w:rPr>
              <w:t>headteachers</w:t>
            </w:r>
            <w:proofErr w:type="spellEnd"/>
            <w:r>
              <w:rPr>
                <w:rFonts w:ascii="Tahoma" w:hAnsi="Tahoma" w:cs="Tahoma"/>
                <w:bCs/>
                <w:color w:val="595959" w:themeColor="text1" w:themeTint="A6"/>
                <w:sz w:val="20"/>
                <w:szCs w:val="20"/>
              </w:rPr>
              <w:t xml:space="preserve"> </w:t>
            </w:r>
            <w:hyperlink r:id="rId28" w:history="1">
              <w:r>
                <w:rPr>
                  <w:rStyle w:val="Hyperlink"/>
                  <w:rFonts w:ascii="Tahoma" w:hAnsi="Tahoma" w:cs="Tahoma"/>
                  <w:color w:val="0070C0"/>
                  <w:sz w:val="20"/>
                  <w:szCs w:val="20"/>
                  <w:u w:val="none"/>
                </w:rPr>
                <w:t>www.gov.uk/guidance/school-reports-on-pupil-performance-guide-for-headteachers</w:t>
              </w:r>
            </w:hyperlink>
            <w:r>
              <w:rPr>
                <w:rFonts w:ascii="Tahoma" w:hAnsi="Tahoma" w:cs="Tahoma"/>
                <w:sz w:val="20"/>
                <w:szCs w:val="20"/>
              </w:rPr>
              <w:t xml:space="preserve"> </w:t>
            </w:r>
          </w:p>
          <w:p w:rsidR="001F1F41" w:rsidRDefault="00E927F4">
            <w:pPr>
              <w:pStyle w:val="NormalWeb"/>
              <w:spacing w:before="120" w:beforeAutospacing="0" w:after="0" w:afterAutospacing="0"/>
              <w:ind w:left="720"/>
              <w:rPr>
                <w:rFonts w:ascii="Tahoma" w:hAnsi="Tahoma" w:cs="Tahoma"/>
                <w:b/>
                <w:color w:val="595959" w:themeColor="text1" w:themeTint="A6"/>
                <w:sz w:val="20"/>
                <w:szCs w:val="20"/>
              </w:rPr>
            </w:pPr>
            <w:r>
              <w:rPr>
                <w:rFonts w:ascii="Tahoma" w:hAnsi="Tahoma" w:cs="Tahoma"/>
                <w:b/>
                <w:color w:val="595959" w:themeColor="text1" w:themeTint="A6"/>
                <w:sz w:val="20"/>
                <w:szCs w:val="20"/>
              </w:rPr>
              <w:t>Publication of exam results</w:t>
            </w:r>
          </w:p>
          <w:p w:rsidR="001F1F41" w:rsidRDefault="00E927F4">
            <w:pPr>
              <w:pStyle w:val="NormalWeb"/>
              <w:spacing w:before="0" w:beforeAutospacing="0" w:after="120" w:afterAutospacing="0"/>
              <w:ind w:left="720"/>
              <w:rPr>
                <w:color w:val="0B0C0C"/>
                <w:sz w:val="18"/>
                <w:szCs w:val="18"/>
              </w:rPr>
            </w:pPr>
            <w:r>
              <w:rPr>
                <w:rFonts w:ascii="Tahoma" w:hAnsi="Tahoma" w:cs="Tahoma"/>
                <w:color w:val="595959" w:themeColor="text1" w:themeTint="A6"/>
                <w:sz w:val="20"/>
                <w:szCs w:val="20"/>
              </w:rPr>
              <w:t xml:space="preserve">Refer to ICO (Information Commissioner’s Office) </w:t>
            </w:r>
            <w:hyperlink r:id="rId29" w:history="1">
              <w:r>
                <w:rPr>
                  <w:rStyle w:val="Hyperlink"/>
                  <w:rFonts w:ascii="Tahoma" w:hAnsi="Tahoma" w:cs="Tahoma"/>
                  <w:color w:val="0070C0"/>
                  <w:sz w:val="20"/>
                  <w:szCs w:val="20"/>
                  <w:u w:val="none"/>
                </w:rPr>
                <w:t>Schools, universities and colleges</w:t>
              </w:r>
            </w:hyperlink>
            <w:r>
              <w:rPr>
                <w:rFonts w:ascii="Tahoma" w:hAnsi="Tahoma" w:cs="Tahoma"/>
                <w:color w:val="0B0C0C"/>
                <w:sz w:val="20"/>
                <w:szCs w:val="20"/>
              </w:rPr>
              <w:t xml:space="preserve"> </w:t>
            </w:r>
            <w:r>
              <w:rPr>
                <w:rFonts w:ascii="Tahoma" w:hAnsi="Tahoma" w:cs="Tahoma"/>
                <w:color w:val="595959" w:themeColor="text1" w:themeTint="A6"/>
                <w:sz w:val="20"/>
                <w:szCs w:val="20"/>
              </w:rPr>
              <w:t xml:space="preserve">information and </w:t>
            </w:r>
            <w:hyperlink r:id="rId30" w:history="1">
              <w:r>
                <w:rPr>
                  <w:rStyle w:val="Hyperlink"/>
                  <w:rFonts w:ascii="Tahoma" w:hAnsi="Tahoma" w:cs="Tahoma"/>
                  <w:color w:val="0070C0"/>
                  <w:sz w:val="20"/>
                  <w:szCs w:val="20"/>
                  <w:u w:val="none"/>
                </w:rPr>
                <w:t>Exam results</w:t>
              </w:r>
            </w:hyperlink>
          </w:p>
        </w:tc>
      </w:tr>
    </w:tbl>
    <w:p w:rsidR="001F1F41" w:rsidRDefault="00E927F4">
      <w:pPr>
        <w:pStyle w:val="ListParagraph"/>
        <w:numPr>
          <w:ilvl w:val="0"/>
          <w:numId w:val="1"/>
        </w:numPr>
        <w:autoSpaceDE w:val="0"/>
        <w:autoSpaceDN w:val="0"/>
        <w:adjustRightInd w:val="0"/>
        <w:spacing w:before="120" w:after="60"/>
        <w:ind w:left="714" w:hanging="357"/>
        <w:jc w:val="both"/>
        <w:rPr>
          <w:rFonts w:cs="Arial"/>
          <w:color w:val="000000"/>
          <w:highlight w:val="yellow"/>
        </w:rPr>
      </w:pPr>
      <w:r>
        <w:rPr>
          <w:rFonts w:cs="Arial"/>
          <w:color w:val="000000"/>
          <w:highlight w:val="yellow"/>
        </w:rPr>
        <w:lastRenderedPageBreak/>
        <w:t>Ensures the centre has a whistleblowing policy in place</w:t>
      </w:r>
    </w:p>
    <w:p w:rsidR="001F1F41" w:rsidRDefault="00E927F4">
      <w:pPr>
        <w:pStyle w:val="Heading3"/>
        <w:ind w:left="714"/>
      </w:pPr>
      <w:bookmarkStart w:id="22" w:name="_Toc150852072"/>
      <w:r>
        <w:rPr>
          <w:highlight w:val="yellow"/>
        </w:rPr>
        <w:t>Whistleblowing Policy (Exams)</w:t>
      </w:r>
      <w:bookmarkEnd w:id="22"/>
    </w:p>
    <w:tbl>
      <w:tblPr>
        <w:tblStyle w:val="TableGrid"/>
        <w:tblW w:w="0" w:type="auto"/>
        <w:tblInd w:w="720" w:type="dxa"/>
        <w:tblLook w:val="04A0" w:firstRow="1" w:lastRow="0" w:firstColumn="1" w:lastColumn="0" w:noHBand="0" w:noVBand="1"/>
      </w:tblPr>
      <w:tblGrid>
        <w:gridCol w:w="9322"/>
      </w:tblGrid>
      <w:tr w:rsidR="001F1F41">
        <w:tc>
          <w:tcPr>
            <w:tcW w:w="9548" w:type="dxa"/>
            <w:shd w:val="clear" w:color="auto" w:fill="auto"/>
          </w:tcPr>
          <w:p w:rsidR="001F1F41" w:rsidRDefault="00E927F4">
            <w:pPr>
              <w:spacing w:before="120" w:after="120"/>
              <w:rPr>
                <w:rFonts w:cs="Tahoma"/>
                <w:szCs w:val="22"/>
                <w:highlight w:val="yellow"/>
              </w:rPr>
            </w:pPr>
            <w:r>
              <w:rPr>
                <w:rFonts w:cs="Tahoma"/>
                <w:szCs w:val="22"/>
                <w:highlight w:val="yellow"/>
              </w:rPr>
              <w:t>Overtype here the location of the centre’s policy, alternatively include it as an appendix at the end of this document (or delete this table and the heading above it if not deemed appropriate to include here)</w:t>
            </w:r>
          </w:p>
          <w:p w:rsidR="001F1F41" w:rsidRDefault="00E927F4">
            <w:pPr>
              <w:spacing w:before="120" w:after="120"/>
              <w:rPr>
                <w:b/>
                <w:bCs/>
                <w:highlight w:val="yellow"/>
              </w:rPr>
            </w:pPr>
            <w:r>
              <w:rPr>
                <w:rFonts w:cs="Tahoma"/>
                <w:iCs/>
                <w:color w:val="595959" w:themeColor="text1" w:themeTint="A6"/>
                <w:sz w:val="20"/>
                <w:szCs w:val="20"/>
                <w:highlight w:val="yellow"/>
              </w:rPr>
              <w:t xml:space="preserve">Refer to </w:t>
            </w:r>
            <w:hyperlink r:id="rId31" w:history="1">
              <w:r>
                <w:rPr>
                  <w:rStyle w:val="Hyperlink"/>
                  <w:rFonts w:cs="Tahoma"/>
                  <w:color w:val="0070C0"/>
                  <w:sz w:val="20"/>
                  <w:szCs w:val="20"/>
                  <w:highlight w:val="yellow"/>
                  <w:u w:val="none"/>
                </w:rPr>
                <w:t>GR</w:t>
              </w:r>
            </w:hyperlink>
            <w:r>
              <w:rPr>
                <w:rFonts w:cs="Tahoma"/>
                <w:color w:val="595959" w:themeColor="text1" w:themeTint="A6"/>
                <w:sz w:val="20"/>
                <w:szCs w:val="20"/>
                <w:highlight w:val="yellow"/>
              </w:rPr>
              <w:t xml:space="preserve"> (section 5.3) </w:t>
            </w:r>
            <w:r>
              <w:rPr>
                <w:rFonts w:cs="Tahoma"/>
                <w:b/>
                <w:bCs/>
                <w:color w:val="595959" w:themeColor="text1" w:themeTint="A6"/>
                <w:sz w:val="20"/>
                <w:szCs w:val="20"/>
                <w:highlight w:val="yellow"/>
              </w:rPr>
              <w:t>Policies available for inspection</w:t>
            </w:r>
            <w:r>
              <w:rPr>
                <w:rFonts w:cs="Tahoma"/>
                <w:color w:val="595959" w:themeColor="text1" w:themeTint="A6"/>
                <w:sz w:val="20"/>
                <w:szCs w:val="20"/>
                <w:highlight w:val="yellow"/>
              </w:rPr>
              <w:t xml:space="preserve"> </w:t>
            </w:r>
          </w:p>
        </w:tc>
      </w:tr>
    </w:tbl>
    <w:p w:rsidR="001F1F41" w:rsidRDefault="00E927F4">
      <w:pPr>
        <w:pStyle w:val="ListParagraph"/>
        <w:numPr>
          <w:ilvl w:val="0"/>
          <w:numId w:val="99"/>
        </w:numPr>
        <w:autoSpaceDE w:val="0"/>
        <w:autoSpaceDN w:val="0"/>
        <w:adjustRightInd w:val="0"/>
        <w:spacing w:before="120" w:after="60"/>
        <w:jc w:val="both"/>
        <w:rPr>
          <w:rFonts w:cs="Arial"/>
          <w:color w:val="000000"/>
        </w:rPr>
      </w:pPr>
      <w:r>
        <w:rPr>
          <w:rFonts w:cs="Arial"/>
          <w:bCs/>
          <w:color w:val="000000"/>
        </w:rPr>
        <w:t>Ensures the centre has documented processes in place relating to access arrangements and reasonable adjustments</w:t>
      </w:r>
    </w:p>
    <w:p w:rsidR="001F1F41" w:rsidRDefault="00E927F4">
      <w:pPr>
        <w:pStyle w:val="Heading3"/>
        <w:ind w:left="720"/>
      </w:pPr>
      <w:bookmarkStart w:id="23" w:name="_Toc150852073"/>
      <w:r>
        <w:t>Access Arrangements Policy</w:t>
      </w:r>
      <w:bookmarkEnd w:id="23"/>
    </w:p>
    <w:tbl>
      <w:tblPr>
        <w:tblStyle w:val="TableGrid"/>
        <w:tblW w:w="0" w:type="auto"/>
        <w:tblInd w:w="720" w:type="dxa"/>
        <w:tblLook w:val="04A0" w:firstRow="1" w:lastRow="0" w:firstColumn="1" w:lastColumn="0" w:noHBand="0" w:noVBand="1"/>
      </w:tblPr>
      <w:tblGrid>
        <w:gridCol w:w="9322"/>
      </w:tblGrid>
      <w:tr w:rsidR="001F1F41">
        <w:tc>
          <w:tcPr>
            <w:tcW w:w="9322" w:type="dxa"/>
          </w:tcPr>
          <w:p w:rsidR="001F1F41" w:rsidRDefault="00E927F4">
            <w:pPr>
              <w:spacing w:before="120" w:after="120"/>
              <w:rPr>
                <w:rFonts w:cs="Tahoma"/>
                <w:szCs w:val="22"/>
              </w:rPr>
            </w:pPr>
            <w:r>
              <w:rPr>
                <w:rFonts w:cs="Tahoma"/>
                <w:szCs w:val="22"/>
              </w:rPr>
              <w:t>Overtype here the location of the centre’s policy (if there is one in place), alternatively include it as an appendix at the end of this document (or delete this table and the heading above it if not deemed appropriate to include here)</w:t>
            </w:r>
          </w:p>
          <w:p w:rsidR="001F1F41" w:rsidRDefault="00E927F4">
            <w:pPr>
              <w:spacing w:before="120" w:after="120"/>
              <w:rPr>
                <w:rFonts w:cs="Tahoma"/>
                <w:sz w:val="20"/>
                <w:szCs w:val="20"/>
              </w:rPr>
            </w:pPr>
            <w:r>
              <w:rPr>
                <w:rFonts w:cs="Tahoma"/>
                <w:color w:val="595959" w:themeColor="text1" w:themeTint="A6"/>
                <w:sz w:val="20"/>
                <w:szCs w:val="20"/>
              </w:rPr>
              <w:t xml:space="preserve">There is no specific JCQ regulation that refers to a ‘policy’ requirement in this respect though it might be good practice to bring all aspects of the process together in one place thereby confirming the centre complies with </w:t>
            </w:r>
            <w:hyperlink r:id="rId32"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(section 5.4) </w:t>
            </w:r>
            <w:r>
              <w:rPr>
                <w:rFonts w:cs="Tahoma"/>
                <w:b/>
                <w:bCs/>
                <w:color w:val="595959" w:themeColor="text1" w:themeTint="A6"/>
                <w:sz w:val="20"/>
                <w:szCs w:val="20"/>
              </w:rPr>
              <w:t>Access arrangements and reasonable adjustments</w:t>
            </w:r>
          </w:p>
        </w:tc>
      </w:tr>
    </w:tbl>
    <w:p w:rsidR="001F1F41" w:rsidRDefault="00E927F4">
      <w:pPr>
        <w:pStyle w:val="Headinglevel2"/>
        <w:spacing w:before="120" w:after="120"/>
        <w:ind w:left="357"/>
        <w:jc w:val="both"/>
        <w:rPr>
          <w:rFonts w:cs="Arial"/>
          <w:szCs w:val="22"/>
        </w:rPr>
      </w:pPr>
      <w:bookmarkStart w:id="24" w:name="_Toc150852074"/>
      <w:r>
        <w:rPr>
          <w:rFonts w:cs="Arial"/>
          <w:szCs w:val="22"/>
        </w:rPr>
        <w:t>Conflicts of interest</w:t>
      </w:r>
      <w:bookmarkEnd w:id="24"/>
      <w:r>
        <w:rPr>
          <w:rFonts w:cs="Arial"/>
          <w:szCs w:val="22"/>
        </w:rPr>
        <w:t xml:space="preserve"> </w:t>
      </w:r>
    </w:p>
    <w:p w:rsidR="001F1F41" w:rsidRDefault="00E927F4">
      <w:pPr>
        <w:pStyle w:val="ListParagraph"/>
        <w:numPr>
          <w:ilvl w:val="0"/>
          <w:numId w:val="1"/>
        </w:numPr>
        <w:autoSpaceDE w:val="0"/>
        <w:autoSpaceDN w:val="0"/>
        <w:adjustRightInd w:val="0"/>
        <w:spacing w:before="120"/>
        <w:ind w:left="714" w:hanging="357"/>
        <w:contextualSpacing w:val="0"/>
        <w:rPr>
          <w:rFonts w:cs="Arial"/>
          <w:color w:val="000000"/>
        </w:rPr>
      </w:pPr>
      <w:r>
        <w:rPr>
          <w:rFonts w:cs="Arial"/>
          <w:bCs/>
          <w:color w:val="000000"/>
        </w:rPr>
        <w:t>Ensures the relevant awarding bodies are informed before the published deadline for entries for each examination series of any potential conflict of interest where</w:t>
      </w:r>
      <w:r>
        <w:rPr>
          <w:rFonts w:cs="Arial"/>
          <w:bCs/>
          <w:color w:val="000000"/>
          <w:highlight w:val="yellow"/>
        </w:rPr>
        <w:t>:</w:t>
      </w:r>
      <w:r>
        <w:rPr>
          <w:rFonts w:cs="Arial"/>
          <w:bCs/>
          <w:color w:val="000000"/>
        </w:rPr>
        <w:t xml:space="preserve"> </w:t>
      </w:r>
    </w:p>
    <w:p w:rsidR="001F1F41" w:rsidRDefault="00E927F4">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the centre which includes internally assessed components/units (</w:t>
      </w:r>
      <w:r>
        <w:rPr>
          <w:rFonts w:cs="Arial"/>
          <w:color w:val="000000"/>
          <w:highlight w:val="yellow"/>
        </w:rPr>
        <w:t>noting that being entered by</w:t>
      </w:r>
      <w:r>
        <w:rPr>
          <w:rFonts w:cs="Arial"/>
          <w:color w:val="000000"/>
        </w:rPr>
        <w:t xml:space="preserve"> the centre </w:t>
      </w:r>
      <w:r>
        <w:rPr>
          <w:rFonts w:cs="Arial"/>
          <w:color w:val="000000"/>
          <w:highlight w:val="yellow"/>
        </w:rPr>
        <w:t>must be</w:t>
      </w:r>
      <w:r>
        <w:rPr>
          <w:rFonts w:cs="Arial"/>
          <w:color w:val="000000"/>
        </w:rPr>
        <w:t xml:space="preserve"> as a last resort where unable to find an alternative centre)</w:t>
      </w:r>
    </w:p>
    <w:p w:rsidR="001F1F41" w:rsidRDefault="00E927F4">
      <w:pPr>
        <w:pStyle w:val="ListParagraph"/>
        <w:numPr>
          <w:ilvl w:val="1"/>
          <w:numId w:val="1"/>
        </w:numPr>
        <w:autoSpaceDE w:val="0"/>
        <w:autoSpaceDN w:val="0"/>
        <w:adjustRightInd w:val="0"/>
        <w:rPr>
          <w:rFonts w:cs="Arial"/>
          <w:color w:val="000000"/>
        </w:rPr>
      </w:pPr>
      <w:r>
        <w:rPr>
          <w:rFonts w:cs="Arial"/>
          <w:bCs/>
          <w:color w:val="000000"/>
        </w:rPr>
        <w:t xml:space="preserve">a candidate is being taught and prepared for a qualification which includes internally assessed components/units by a member of centre staff with </w:t>
      </w:r>
      <w:r>
        <w:rPr>
          <w:rFonts w:cs="Arial"/>
          <w:bCs/>
          <w:color w:val="000000"/>
          <w:highlight w:val="yellow"/>
        </w:rPr>
        <w:t>a</w:t>
      </w:r>
      <w:r>
        <w:rPr>
          <w:rFonts w:cs="Arial"/>
          <w:bCs/>
          <w:color w:val="000000"/>
        </w:rPr>
        <w:t xml:space="preserve"> close relationship to the candidate</w:t>
      </w:r>
    </w:p>
    <w:p w:rsidR="001F1F41" w:rsidRDefault="00E927F4">
      <w:pPr>
        <w:pStyle w:val="ListParagraph"/>
        <w:numPr>
          <w:ilvl w:val="0"/>
          <w:numId w:val="1"/>
        </w:numPr>
        <w:autoSpaceDE w:val="0"/>
        <w:autoSpaceDN w:val="0"/>
        <w:adjustRightInd w:val="0"/>
        <w:rPr>
          <w:rFonts w:cs="Arial"/>
          <w:color w:val="000000"/>
          <w:highlight w:val="yellow"/>
        </w:rPr>
      </w:pPr>
      <w:r>
        <w:rPr>
          <w:rFonts w:cs="Arial"/>
          <w:bCs/>
          <w:color w:val="000000"/>
        </w:rPr>
        <w:t>Maintains clear records that confirm the</w:t>
      </w:r>
      <w:r>
        <w:rPr>
          <w:rFonts w:cs="Arial"/>
          <w:sz w:val="18"/>
          <w:szCs w:val="18"/>
        </w:rPr>
        <w:t xml:space="preserve"> </w:t>
      </w:r>
      <w:r>
        <w:rPr>
          <w:rFonts w:cs="Arial"/>
          <w:bCs/>
        </w:rPr>
        <w:t>measures taken/protocols in place to mitigate any potential risk to the integrity of the qualifications affected by the above, and where</w:t>
      </w:r>
      <w:r>
        <w:rPr>
          <w:rFonts w:cs="Arial"/>
          <w:bCs/>
          <w:highlight w:val="yellow"/>
        </w:rPr>
        <w:t>:</w:t>
      </w:r>
    </w:p>
    <w:p w:rsidR="001F1F41" w:rsidRDefault="00E927F4">
      <w:pPr>
        <w:pStyle w:val="ListParagraph"/>
        <w:numPr>
          <w:ilvl w:val="1"/>
          <w:numId w:val="1"/>
        </w:numPr>
        <w:autoSpaceDE w:val="0"/>
        <w:autoSpaceDN w:val="0"/>
        <w:adjustRightInd w:val="0"/>
        <w:rPr>
          <w:rFonts w:cs="Arial"/>
          <w:color w:val="000000"/>
        </w:rPr>
      </w:pPr>
      <w:r>
        <w:rPr>
          <w:rFonts w:cs="Arial"/>
          <w:bCs/>
          <w:color w:val="000000"/>
        </w:rPr>
        <w:t>a member of exams office staff has a close relationship to a candidate being entered for exams and assessments at the centre or at another centre</w:t>
      </w:r>
    </w:p>
    <w:p w:rsidR="001F1F41" w:rsidRDefault="00E927F4">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the centre which does not include internally assessed components/units (</w:t>
      </w:r>
      <w:r>
        <w:rPr>
          <w:rFonts w:cs="Arial"/>
          <w:color w:val="000000"/>
          <w:highlight w:val="yellow"/>
        </w:rPr>
        <w:t>noting that being entered by</w:t>
      </w:r>
      <w:r>
        <w:rPr>
          <w:rFonts w:cs="Arial"/>
          <w:color w:val="000000"/>
        </w:rPr>
        <w:t xml:space="preserve"> the centre </w:t>
      </w:r>
      <w:r>
        <w:rPr>
          <w:rFonts w:cs="Arial"/>
          <w:color w:val="000000"/>
          <w:highlight w:val="yellow"/>
        </w:rPr>
        <w:t>must be</w:t>
      </w:r>
      <w:r>
        <w:rPr>
          <w:rFonts w:cs="Arial"/>
          <w:color w:val="000000"/>
        </w:rPr>
        <w:t xml:space="preserve"> as a last resort where unable to find an alternative centre)</w:t>
      </w:r>
    </w:p>
    <w:p w:rsidR="001F1F41" w:rsidRDefault="00E927F4">
      <w:pPr>
        <w:pStyle w:val="ListParagraph"/>
        <w:numPr>
          <w:ilvl w:val="1"/>
          <w:numId w:val="1"/>
        </w:numPr>
        <w:autoSpaceDE w:val="0"/>
        <w:autoSpaceDN w:val="0"/>
        <w:adjustRightInd w:val="0"/>
        <w:rPr>
          <w:rFonts w:cs="Arial"/>
          <w:color w:val="000000"/>
        </w:rPr>
      </w:pPr>
      <w:r>
        <w:rPr>
          <w:rFonts w:cs="Arial"/>
          <w:color w:val="000000"/>
        </w:rPr>
        <w:t>a member of centre staff is taking a qualification at another centre</w:t>
      </w:r>
    </w:p>
    <w:p w:rsidR="001F1F41" w:rsidRDefault="00E927F4">
      <w:pPr>
        <w:pStyle w:val="Heading3"/>
        <w:ind w:left="709"/>
      </w:pPr>
      <w:bookmarkStart w:id="25" w:name="_Toc150852075"/>
      <w:r>
        <w:t>Conflicts of Interest Policy (Exams)</w:t>
      </w:r>
      <w:bookmarkEnd w:id="25"/>
    </w:p>
    <w:tbl>
      <w:tblPr>
        <w:tblStyle w:val="TableGrid"/>
        <w:tblW w:w="9322" w:type="dxa"/>
        <w:tblInd w:w="742" w:type="dxa"/>
        <w:tblLook w:val="04A0" w:firstRow="1" w:lastRow="0" w:firstColumn="1" w:lastColumn="0" w:noHBand="0" w:noVBand="1"/>
      </w:tblPr>
      <w:tblGrid>
        <w:gridCol w:w="9322"/>
      </w:tblGrid>
      <w:tr w:rsidR="001F1F41">
        <w:tc>
          <w:tcPr>
            <w:tcW w:w="9322" w:type="dxa"/>
          </w:tcPr>
          <w:p w:rsidR="001F1F41" w:rsidRDefault="00E927F4">
            <w:pPr>
              <w:spacing w:before="120" w:after="120"/>
              <w:rPr>
                <w:rFonts w:cs="Tahoma"/>
                <w:szCs w:val="22"/>
              </w:rPr>
            </w:pPr>
            <w:r>
              <w:rPr>
                <w:rFonts w:cs="Tahoma"/>
                <w:szCs w:val="22"/>
              </w:rPr>
              <w:t>Overtype here the location of the centre’s policy, alternatively include it as an appendix at the end of this document (or delete this table and the heading above it if not deemed appropriate to include here)</w:t>
            </w:r>
          </w:p>
          <w:p w:rsidR="001F1F41" w:rsidRDefault="00E927F4">
            <w:pPr>
              <w:spacing w:before="120" w:after="120"/>
              <w:rPr>
                <w:rFonts w:cs="Tahoma"/>
                <w:szCs w:val="22"/>
              </w:rPr>
            </w:pPr>
            <w:r>
              <w:rPr>
                <w:rFonts w:cs="Tahoma"/>
                <w:color w:val="595959" w:themeColor="text1" w:themeTint="A6"/>
                <w:sz w:val="20"/>
                <w:szCs w:val="20"/>
              </w:rPr>
              <w:lastRenderedPageBreak/>
              <w:t xml:space="preserve">There is no specific JCQ regulation that refers to a ‘policy’ requirement though this would confirm the centre is complying with the declaration and recording requirements outlined in </w:t>
            </w:r>
            <w:hyperlink r:id="rId33" w:history="1">
              <w:r>
                <w:rPr>
                  <w:rStyle w:val="Hyperlink"/>
                  <w:rFonts w:cs="Tahoma"/>
                  <w:color w:val="0070C0"/>
                  <w:sz w:val="20"/>
                  <w:szCs w:val="20"/>
                  <w:u w:val="none"/>
                </w:rPr>
                <w:t>GR</w:t>
              </w:r>
            </w:hyperlink>
            <w:r>
              <w:rPr>
                <w:rFonts w:cs="Tahoma"/>
                <w:sz w:val="20"/>
                <w:szCs w:val="20"/>
              </w:rPr>
              <w:t xml:space="preserve"> </w:t>
            </w:r>
            <w:r>
              <w:rPr>
                <w:rFonts w:cs="Tahoma"/>
                <w:color w:val="595959" w:themeColor="text1" w:themeTint="A6"/>
                <w:sz w:val="20"/>
                <w:szCs w:val="20"/>
              </w:rPr>
              <w:t xml:space="preserve">(section 5.3) </w:t>
            </w:r>
            <w:r>
              <w:rPr>
                <w:rFonts w:cs="Tahoma"/>
                <w:b/>
                <w:bCs/>
                <w:color w:val="595959" w:themeColor="text1" w:themeTint="A6"/>
                <w:sz w:val="20"/>
                <w:szCs w:val="20"/>
                <w:highlight w:val="yellow"/>
              </w:rPr>
              <w:t>Conflicts of interest</w:t>
            </w:r>
          </w:p>
        </w:tc>
      </w:tr>
    </w:tbl>
    <w:p w:rsidR="001F1F41" w:rsidRDefault="001F1F41">
      <w:pPr>
        <w:pStyle w:val="ListParagraph"/>
        <w:autoSpaceDE w:val="0"/>
        <w:autoSpaceDN w:val="0"/>
        <w:adjustRightInd w:val="0"/>
        <w:spacing w:after="120"/>
        <w:ind w:left="714"/>
        <w:jc w:val="both"/>
        <w:rPr>
          <w:rFonts w:cs="Arial"/>
          <w:color w:val="000000"/>
        </w:rPr>
      </w:pPr>
    </w:p>
    <w:p w:rsidR="001F1F41" w:rsidRDefault="00E927F4">
      <w:pPr>
        <w:pStyle w:val="ListParagraph"/>
        <w:numPr>
          <w:ilvl w:val="0"/>
          <w:numId w:val="1"/>
        </w:numPr>
        <w:autoSpaceDE w:val="0"/>
        <w:autoSpaceDN w:val="0"/>
        <w:adjustRightInd w:val="0"/>
        <w:spacing w:after="120"/>
        <w:ind w:left="714" w:hanging="357"/>
        <w:jc w:val="both"/>
        <w:rPr>
          <w:rFonts w:cs="Tahoma"/>
          <w:strike/>
          <w:color w:val="000000"/>
          <w:szCs w:val="22"/>
          <w:highlight w:val="yellow"/>
        </w:rPr>
      </w:pPr>
      <w:r>
        <w:rPr>
          <w:rFonts w:cs="Tahoma"/>
          <w:strike/>
          <w:color w:val="000000"/>
          <w:szCs w:val="22"/>
          <w:highlight w:val="yellow"/>
        </w:rPr>
        <w:t>Ensures other relevant centre staff where they may be involved in the receipt and dispatch of confidential exam materials are briefed on the requirements for maintaining the integrity and confidentiality of the exam materials</w:t>
      </w:r>
    </w:p>
    <w:p w:rsidR="001F1F41" w:rsidRDefault="00E927F4">
      <w:pPr>
        <w:pStyle w:val="ListParagraph"/>
        <w:numPr>
          <w:ilvl w:val="0"/>
          <w:numId w:val="1"/>
        </w:numPr>
        <w:autoSpaceDE w:val="0"/>
        <w:autoSpaceDN w:val="0"/>
        <w:adjustRightInd w:val="0"/>
        <w:spacing w:before="120"/>
        <w:ind w:left="714" w:hanging="357"/>
        <w:jc w:val="both"/>
        <w:rPr>
          <w:rFonts w:cs="Tahoma"/>
          <w:strike/>
          <w:szCs w:val="22"/>
          <w:highlight w:val="yellow"/>
        </w:rPr>
      </w:pPr>
      <w:r>
        <w:rPr>
          <w:rFonts w:cs="Tahoma"/>
          <w:strike/>
          <w:szCs w:val="22"/>
          <w:highlight w:val="yellow"/>
        </w:rPr>
        <w:t xml:space="preserve">Ensures members of centre staff do </w:t>
      </w:r>
      <w:r>
        <w:rPr>
          <w:rFonts w:cs="Tahoma"/>
          <w:bCs/>
          <w:strike/>
          <w:szCs w:val="22"/>
          <w:highlight w:val="yellow"/>
        </w:rPr>
        <w:t xml:space="preserve">not </w:t>
      </w:r>
      <w:r>
        <w:rPr>
          <w:rFonts w:cs="Tahoma"/>
          <w:strike/>
          <w:szCs w:val="22"/>
          <w:highlight w:val="yellow"/>
        </w:rPr>
        <w:t>forward emails and letters from awarding body or JCQ personnel without prior consent to third parties or upload such correspondence onto social media sites and applications</w:t>
      </w:r>
    </w:p>
    <w:p w:rsidR="001F1F41" w:rsidRDefault="00E927F4">
      <w:pPr>
        <w:pStyle w:val="ListParagraph"/>
        <w:numPr>
          <w:ilvl w:val="0"/>
          <w:numId w:val="1"/>
        </w:numPr>
        <w:autoSpaceDE w:val="0"/>
        <w:autoSpaceDN w:val="0"/>
        <w:adjustRightInd w:val="0"/>
        <w:spacing w:before="120"/>
        <w:ind w:left="714" w:hanging="357"/>
        <w:jc w:val="both"/>
        <w:rPr>
          <w:rFonts w:cs="Tahoma"/>
          <w:strike/>
          <w:szCs w:val="22"/>
          <w:highlight w:val="yellow"/>
        </w:rPr>
      </w:pPr>
      <w:r>
        <w:rPr>
          <w:rFonts w:cs="Tahoma"/>
          <w:strike/>
          <w:szCs w:val="22"/>
          <w:highlight w:val="yellow"/>
        </w:rPr>
        <w:t xml:space="preserve">Ensures members of centre staff do </w:t>
      </w:r>
      <w:r>
        <w:rPr>
          <w:rFonts w:cs="Tahoma"/>
          <w:b/>
          <w:strike/>
          <w:szCs w:val="22"/>
          <w:highlight w:val="yellow"/>
        </w:rPr>
        <w:t xml:space="preserve">not </w:t>
      </w:r>
      <w:r>
        <w:rPr>
          <w:rFonts w:cs="Tahoma"/>
          <w:strike/>
          <w:szCs w:val="22"/>
          <w:highlight w:val="yellow"/>
        </w:rPr>
        <w:t>advise parents/candidates to contact awarding bodies/JCQ directly nor provide them with addresses/email addresses of awarding body examining/assessment personnel or JCQ personnel</w:t>
      </w:r>
    </w:p>
    <w:p w:rsidR="001F1F41" w:rsidRDefault="00E927F4">
      <w:pPr>
        <w:pStyle w:val="Headinglevel2"/>
        <w:spacing w:before="120" w:after="120"/>
        <w:ind w:left="360"/>
        <w:jc w:val="both"/>
        <w:rPr>
          <w:rFonts w:cs="Arial"/>
          <w:szCs w:val="22"/>
        </w:rPr>
      </w:pPr>
      <w:bookmarkStart w:id="26" w:name="_Toc150852076"/>
      <w:r>
        <w:rPr>
          <w:rFonts w:cs="Arial"/>
          <w:szCs w:val="22"/>
          <w:highlight w:val="yellow"/>
        </w:rPr>
        <w:t>National Centre Number Register</w:t>
      </w:r>
      <w:bookmarkEnd w:id="26"/>
    </w:p>
    <w:p w:rsidR="001F1F41" w:rsidRDefault="00E927F4">
      <w:pPr>
        <w:pStyle w:val="ListParagraph"/>
        <w:numPr>
          <w:ilvl w:val="0"/>
          <w:numId w:val="99"/>
        </w:numPr>
        <w:tabs>
          <w:tab w:val="left" w:pos="1287"/>
        </w:tabs>
        <w:spacing w:before="120"/>
        <w:rPr>
          <w:rFonts w:cs="Tahoma"/>
          <w:szCs w:val="22"/>
          <w:highlight w:val="yellow"/>
        </w:rPr>
      </w:pPr>
      <w:r>
        <w:rPr>
          <w:rFonts w:cs="Tahoma"/>
          <w:szCs w:val="22"/>
          <w:highlight w:val="yellow"/>
        </w:rPr>
        <w:t xml:space="preserve">Provides contact details and an address to which all correspondence in connection with the administration of examinations and assessments can be directed which </w:t>
      </w:r>
      <w:r>
        <w:rPr>
          <w:rFonts w:cs="Tahoma"/>
          <w:bCs/>
          <w:szCs w:val="22"/>
          <w:highlight w:val="yellow"/>
        </w:rPr>
        <w:t xml:space="preserve">must </w:t>
      </w:r>
      <w:r>
        <w:rPr>
          <w:rFonts w:cs="Tahoma"/>
          <w:szCs w:val="22"/>
          <w:highlight w:val="yellow"/>
        </w:rPr>
        <w:t>be the registered address of the centre</w:t>
      </w:r>
    </w:p>
    <w:p w:rsidR="001F1F41" w:rsidRDefault="00E927F4">
      <w:pPr>
        <w:pStyle w:val="ListParagraph"/>
        <w:numPr>
          <w:ilvl w:val="0"/>
          <w:numId w:val="99"/>
        </w:numPr>
        <w:tabs>
          <w:tab w:val="left" w:pos="1287"/>
        </w:tabs>
        <w:spacing w:before="120"/>
        <w:rPr>
          <w:rFonts w:cs="Tahoma"/>
          <w:szCs w:val="22"/>
          <w:highlight w:val="yellow"/>
        </w:rPr>
      </w:pPr>
      <w:r>
        <w:rPr>
          <w:rFonts w:cs="Tahoma"/>
          <w:szCs w:val="22"/>
          <w:highlight w:val="yellow"/>
        </w:rPr>
        <w:t>Ensures the National Centre Number Register annual update is responded to by the end of October</w:t>
      </w:r>
    </w:p>
    <w:p w:rsidR="001F1F41" w:rsidRDefault="00E927F4">
      <w:pPr>
        <w:pStyle w:val="ListParagraph"/>
        <w:numPr>
          <w:ilvl w:val="0"/>
          <w:numId w:val="96"/>
        </w:numPr>
        <w:spacing w:after="120"/>
        <w:ind w:left="714" w:hanging="357"/>
        <w:rPr>
          <w:rFonts w:cs="Arial"/>
          <w:szCs w:val="22"/>
          <w:highlight w:val="yellow"/>
        </w:rPr>
      </w:pPr>
      <w:r>
        <w:rPr>
          <w:rFonts w:cs="Arial"/>
          <w:szCs w:val="22"/>
          <w:highlight w:val="yellow"/>
        </w:rPr>
        <w:t xml:space="preserve">Takes responsibility for </w:t>
      </w:r>
      <w:r>
        <w:rPr>
          <w:rFonts w:cs="Arial"/>
          <w:iCs/>
          <w:szCs w:val="22"/>
          <w:highlight w:val="yellow"/>
        </w:rPr>
        <w:t xml:space="preserve">confirming, on an annual basis, that they are both aware of and adhering to the latest version of the JCQ’s regulations. This confirmation is managed as part of the National Centre Number Register (NCNR) annual update </w:t>
      </w:r>
    </w:p>
    <w:p w:rsidR="001F1F41" w:rsidRDefault="00E927F4">
      <w:pPr>
        <w:pStyle w:val="ListParagraph"/>
        <w:numPr>
          <w:ilvl w:val="0"/>
          <w:numId w:val="96"/>
        </w:numPr>
        <w:spacing w:before="120" w:after="120"/>
        <w:rPr>
          <w:rFonts w:cs="Arial"/>
          <w:szCs w:val="22"/>
          <w:highlight w:val="yellow"/>
        </w:rPr>
      </w:pPr>
      <w:r>
        <w:rPr>
          <w:rFonts w:cs="Arial"/>
          <w:szCs w:val="22"/>
          <w:highlight w:val="yellow"/>
        </w:rPr>
        <w:t xml:space="preserve">Understands that this responsibility </w:t>
      </w:r>
      <w:r>
        <w:rPr>
          <w:rFonts w:cs="Arial"/>
          <w:iCs/>
          <w:szCs w:val="22"/>
          <w:highlight w:val="yellow"/>
        </w:rPr>
        <w:t>cannot be delegated to a member of the senior leadership team or the examinations officer, and acknowledges that failure to respond to the NCNR annual update, and/or the head of centre’s declaration, will result in:</w:t>
      </w:r>
    </w:p>
    <w:p w:rsidR="001F1F41" w:rsidRDefault="00E927F4">
      <w:pPr>
        <w:pStyle w:val="ListParagraph"/>
        <w:numPr>
          <w:ilvl w:val="1"/>
          <w:numId w:val="26"/>
        </w:numPr>
        <w:spacing w:before="120" w:after="120"/>
        <w:rPr>
          <w:rFonts w:cs="Arial"/>
          <w:szCs w:val="22"/>
          <w:highlight w:val="yellow"/>
        </w:rPr>
      </w:pPr>
      <w:r>
        <w:rPr>
          <w:rFonts w:cs="Arial"/>
          <w:iCs/>
          <w:szCs w:val="22"/>
          <w:highlight w:val="yellow"/>
        </w:rPr>
        <w:t>the centre status being suspended</w:t>
      </w:r>
    </w:p>
    <w:p w:rsidR="001F1F41" w:rsidRDefault="00E927F4">
      <w:pPr>
        <w:pStyle w:val="ListParagraph"/>
        <w:numPr>
          <w:ilvl w:val="1"/>
          <w:numId w:val="26"/>
        </w:numPr>
        <w:spacing w:before="120" w:after="120"/>
        <w:rPr>
          <w:rFonts w:cs="Arial"/>
          <w:szCs w:val="22"/>
          <w:highlight w:val="yellow"/>
        </w:rPr>
      </w:pPr>
      <w:r>
        <w:rPr>
          <w:rFonts w:cs="Arial"/>
          <w:iCs/>
          <w:szCs w:val="22"/>
          <w:highlight w:val="yellow"/>
        </w:rPr>
        <w:t xml:space="preserve">the centre not being able to submit examination entries </w:t>
      </w:r>
    </w:p>
    <w:p w:rsidR="001F1F41" w:rsidRDefault="00E927F4">
      <w:pPr>
        <w:pStyle w:val="ListParagraph"/>
        <w:numPr>
          <w:ilvl w:val="1"/>
          <w:numId w:val="26"/>
        </w:numPr>
        <w:spacing w:before="120"/>
        <w:ind w:left="1434" w:hanging="357"/>
        <w:rPr>
          <w:rFonts w:cs="Arial"/>
          <w:szCs w:val="22"/>
          <w:highlight w:val="yellow"/>
        </w:rPr>
      </w:pPr>
      <w:r>
        <w:rPr>
          <w:rFonts w:cs="Arial"/>
          <w:iCs/>
          <w:szCs w:val="22"/>
          <w:highlight w:val="yellow"/>
        </w:rPr>
        <w:t xml:space="preserve">the centre not receiving or being able to access question papers </w:t>
      </w:r>
    </w:p>
    <w:p w:rsidR="001F1F41" w:rsidRDefault="00E927F4">
      <w:pPr>
        <w:ind w:left="1077"/>
        <w:rPr>
          <w:rFonts w:cs="Arial"/>
          <w:szCs w:val="22"/>
        </w:rPr>
      </w:pPr>
      <w:r>
        <w:rPr>
          <w:rFonts w:cs="Arial"/>
          <w:szCs w:val="22"/>
          <w:highlight w:val="yellow"/>
        </w:rPr>
        <w:t>and ultimately, awarding bodies could withdraw their approval of the centre</w:t>
      </w:r>
    </w:p>
    <w:p w:rsidR="001F1F41" w:rsidRDefault="00E927F4">
      <w:pPr>
        <w:pStyle w:val="Headinglevel2"/>
        <w:spacing w:before="120" w:after="120"/>
        <w:ind w:left="360"/>
        <w:jc w:val="both"/>
        <w:rPr>
          <w:rFonts w:cs="Arial"/>
          <w:szCs w:val="22"/>
        </w:rPr>
      </w:pPr>
      <w:bookmarkStart w:id="27" w:name="_Toc150852077"/>
      <w:r>
        <w:rPr>
          <w:rFonts w:cs="Arial"/>
          <w:szCs w:val="22"/>
        </w:rPr>
        <w:t>Centre inspections</w:t>
      </w:r>
      <w:bookmarkEnd w:id="27"/>
    </w:p>
    <w:p w:rsidR="001F1F41" w:rsidRDefault="00E927F4">
      <w:pPr>
        <w:pStyle w:val="ListParagraph"/>
        <w:numPr>
          <w:ilvl w:val="0"/>
          <w:numId w:val="95"/>
        </w:numPr>
        <w:ind w:left="714" w:hanging="357"/>
        <w:rPr>
          <w:rFonts w:cs="Tahoma"/>
          <w:szCs w:val="22"/>
        </w:rPr>
      </w:pPr>
      <w:r>
        <w:rPr>
          <w:rFonts w:cs="Tahoma"/>
          <w:szCs w:val="22"/>
        </w:rPr>
        <w:t>Co-operates with the JCQ Centre Inspection Service,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rsidR="001F1F41" w:rsidRDefault="00E927F4">
      <w:pPr>
        <w:pStyle w:val="ListParagraph"/>
        <w:numPr>
          <w:ilvl w:val="0"/>
          <w:numId w:val="95"/>
        </w:numPr>
        <w:ind w:left="714" w:hanging="357"/>
        <w:rPr>
          <w:szCs w:val="22"/>
        </w:rPr>
      </w:pPr>
      <w:r>
        <w:rPr>
          <w:rFonts w:cs="Tahoma"/>
          <w:szCs w:val="22"/>
        </w:rPr>
        <w:t>Allows all venues used for examinations and assessments, paperwork and secure storage facilities to be open to inspection</w:t>
      </w:r>
    </w:p>
    <w:p w:rsidR="001F1F41" w:rsidRDefault="00E927F4">
      <w:pPr>
        <w:pStyle w:val="ListParagraph"/>
        <w:numPr>
          <w:ilvl w:val="0"/>
          <w:numId w:val="95"/>
        </w:numPr>
        <w:spacing w:after="120"/>
        <w:ind w:left="714" w:hanging="357"/>
        <w:rPr>
          <w:rFonts w:cs="Tahoma"/>
          <w:szCs w:val="22"/>
        </w:rPr>
      </w:pPr>
      <w:r>
        <w:rPr>
          <w:rFonts w:cs="Tahoma"/>
          <w:szCs w:val="22"/>
        </w:rPr>
        <w:t xml:space="preserve">Understands the JCQ Centre Inspector will identify him/herself with a photo ID card and </w:t>
      </w:r>
      <w:r>
        <w:rPr>
          <w:rFonts w:cs="Tahoma"/>
          <w:b/>
          <w:bCs/>
          <w:szCs w:val="22"/>
        </w:rPr>
        <w:t xml:space="preserve">must </w:t>
      </w:r>
      <w:r>
        <w:rPr>
          <w:rFonts w:cs="Tahoma"/>
          <w:szCs w:val="22"/>
        </w:rPr>
        <w:t>be accompanied throughout his/her tour of the premises, including inspection of the centre’s secure storage facility</w:t>
      </w:r>
    </w:p>
    <w:p w:rsidR="001F1F41" w:rsidRDefault="00E927F4">
      <w:pPr>
        <w:spacing w:after="120"/>
        <w:rPr>
          <w:rFonts w:cs="Tahoma"/>
          <w:b/>
          <w:szCs w:val="22"/>
        </w:rPr>
      </w:pPr>
      <w:r>
        <w:rPr>
          <w:rFonts w:cs="Tahoma"/>
          <w:b/>
          <w:szCs w:val="22"/>
        </w:rPr>
        <w:t xml:space="preserve">Exams officer </w:t>
      </w:r>
    </w:p>
    <w:p w:rsidR="001F1F41" w:rsidRDefault="00E927F4">
      <w:pPr>
        <w:pStyle w:val="ListParagraph"/>
        <w:numPr>
          <w:ilvl w:val="0"/>
          <w:numId w:val="34"/>
        </w:numPr>
        <w:rPr>
          <w:rFonts w:cs="Tahoma"/>
          <w:szCs w:val="22"/>
        </w:rPr>
      </w:pPr>
      <w:r>
        <w:rPr>
          <w:rFonts w:cs="Tahoma"/>
          <w:szCs w:val="22"/>
        </w:rPr>
        <w:t>Understands the contents of annually updated JCQ publications including:</w:t>
      </w:r>
    </w:p>
    <w:p w:rsidR="001F1F41" w:rsidRDefault="00A627B5">
      <w:pPr>
        <w:pStyle w:val="ListParagraph"/>
        <w:numPr>
          <w:ilvl w:val="1"/>
          <w:numId w:val="35"/>
        </w:numPr>
        <w:rPr>
          <w:rStyle w:val="Hyperlink"/>
          <w:rFonts w:cs="Tahoma"/>
          <w:color w:val="0070C0"/>
          <w:szCs w:val="22"/>
          <w:u w:val="none"/>
        </w:rPr>
      </w:pPr>
      <w:hyperlink r:id="rId34" w:history="1">
        <w:r w:rsidR="00E927F4">
          <w:rPr>
            <w:rStyle w:val="Hyperlink"/>
            <w:rFonts w:cs="Tahoma"/>
            <w:color w:val="0070C0"/>
            <w:szCs w:val="22"/>
            <w:u w:val="none"/>
          </w:rPr>
          <w:t>General Regulations for Approved Centres</w:t>
        </w:r>
      </w:hyperlink>
    </w:p>
    <w:p w:rsidR="001F1F41" w:rsidRDefault="00A627B5">
      <w:pPr>
        <w:pStyle w:val="ListParagraph"/>
        <w:numPr>
          <w:ilvl w:val="1"/>
          <w:numId w:val="35"/>
        </w:numPr>
        <w:rPr>
          <w:rStyle w:val="Hyperlink"/>
          <w:rFonts w:cs="Tahoma"/>
          <w:color w:val="0070C0"/>
          <w:szCs w:val="22"/>
          <w:u w:val="none"/>
        </w:rPr>
      </w:pPr>
      <w:hyperlink r:id="rId35" w:history="1">
        <w:r w:rsidR="00E927F4">
          <w:rPr>
            <w:rStyle w:val="Hyperlink"/>
            <w:rFonts w:cs="Tahoma"/>
            <w:color w:val="0070C0"/>
            <w:szCs w:val="22"/>
            <w:u w:val="none"/>
          </w:rPr>
          <w:t>Instructions for conducting examinations</w:t>
        </w:r>
      </w:hyperlink>
    </w:p>
    <w:p w:rsidR="001F1F41" w:rsidRDefault="00A627B5">
      <w:pPr>
        <w:pStyle w:val="ListParagraph"/>
        <w:numPr>
          <w:ilvl w:val="1"/>
          <w:numId w:val="35"/>
        </w:numPr>
        <w:rPr>
          <w:rStyle w:val="Hyperlink"/>
          <w:rFonts w:cs="Tahoma"/>
          <w:color w:val="0070C0"/>
          <w:szCs w:val="22"/>
          <w:u w:val="none"/>
        </w:rPr>
      </w:pPr>
      <w:hyperlink r:id="rId36" w:history="1">
        <w:r w:rsidR="00E927F4">
          <w:rPr>
            <w:rStyle w:val="Hyperlink"/>
            <w:rFonts w:cs="Tahoma"/>
            <w:color w:val="0070C0"/>
            <w:szCs w:val="22"/>
            <w:u w:val="none"/>
          </w:rPr>
          <w:t>Suspected Malpractice - Policies and Procedures</w:t>
        </w:r>
      </w:hyperlink>
    </w:p>
    <w:p w:rsidR="001F1F41" w:rsidRDefault="00A627B5">
      <w:pPr>
        <w:pStyle w:val="ListParagraph"/>
        <w:numPr>
          <w:ilvl w:val="1"/>
          <w:numId w:val="35"/>
        </w:numPr>
        <w:rPr>
          <w:rStyle w:val="Hyperlink"/>
          <w:rFonts w:cs="Tahoma"/>
          <w:color w:val="auto"/>
          <w:szCs w:val="22"/>
          <w:u w:val="none"/>
        </w:rPr>
      </w:pPr>
      <w:hyperlink r:id="rId37" w:history="1">
        <w:r w:rsidR="00E927F4">
          <w:rPr>
            <w:rStyle w:val="Hyperlink"/>
            <w:rFonts w:cs="Tahoma"/>
            <w:color w:val="0070C0"/>
            <w:szCs w:val="22"/>
            <w:u w:val="none"/>
          </w:rPr>
          <w:t>Post-</w:t>
        </w:r>
        <w:r w:rsidR="00E927F4">
          <w:rPr>
            <w:rStyle w:val="Hyperlink"/>
            <w:rFonts w:cs="Tahoma"/>
            <w:color w:val="0070C0"/>
            <w:szCs w:val="22"/>
            <w:highlight w:val="yellow"/>
            <w:u w:val="none"/>
          </w:rPr>
          <w:t>R</w:t>
        </w:r>
        <w:r w:rsidR="00E927F4">
          <w:rPr>
            <w:rStyle w:val="Hyperlink"/>
            <w:rFonts w:cs="Tahoma"/>
            <w:color w:val="0070C0"/>
            <w:szCs w:val="22"/>
            <w:u w:val="none"/>
          </w:rPr>
          <w:t xml:space="preserve">esults </w:t>
        </w:r>
        <w:r w:rsidR="00E927F4">
          <w:rPr>
            <w:rStyle w:val="Hyperlink"/>
            <w:rFonts w:cs="Tahoma"/>
            <w:color w:val="0070C0"/>
            <w:szCs w:val="22"/>
            <w:highlight w:val="yellow"/>
            <w:u w:val="none"/>
          </w:rPr>
          <w:t>S</w:t>
        </w:r>
        <w:r w:rsidR="00E927F4">
          <w:rPr>
            <w:rStyle w:val="Hyperlink"/>
            <w:rFonts w:cs="Tahoma"/>
            <w:color w:val="0070C0"/>
            <w:szCs w:val="22"/>
            <w:u w:val="none"/>
          </w:rPr>
          <w:t>ervices</w:t>
        </w:r>
      </w:hyperlink>
      <w:r w:rsidR="00E927F4">
        <w:rPr>
          <w:rStyle w:val="Hyperlink"/>
          <w:rFonts w:cs="Tahoma"/>
          <w:color w:val="auto"/>
          <w:szCs w:val="22"/>
          <w:u w:val="none"/>
        </w:rPr>
        <w:t xml:space="preserve"> </w:t>
      </w:r>
      <w:r w:rsidR="00E927F4">
        <w:rPr>
          <w:rStyle w:val="Hyperlink"/>
          <w:rFonts w:cs="Tahoma"/>
          <w:color w:val="595959" w:themeColor="text1" w:themeTint="A6"/>
          <w:sz w:val="20"/>
          <w:szCs w:val="20"/>
          <w:u w:val="none"/>
        </w:rPr>
        <w:t>(PRS)</w:t>
      </w:r>
    </w:p>
    <w:p w:rsidR="001F1F41" w:rsidRDefault="00A627B5">
      <w:pPr>
        <w:pStyle w:val="ListParagraph"/>
        <w:numPr>
          <w:ilvl w:val="1"/>
          <w:numId w:val="35"/>
        </w:numPr>
        <w:rPr>
          <w:rFonts w:cs="Tahoma"/>
          <w:szCs w:val="22"/>
        </w:rPr>
      </w:pPr>
      <w:hyperlink r:id="rId38" w:history="1">
        <w:r w:rsidR="00E927F4">
          <w:rPr>
            <w:rStyle w:val="Hyperlink"/>
            <w:rFonts w:cs="Tahoma"/>
            <w:color w:val="0070C0"/>
            <w:szCs w:val="22"/>
            <w:u w:val="none"/>
          </w:rPr>
          <w:t>A guide to the special consideration process</w:t>
        </w:r>
      </w:hyperlink>
      <w:r w:rsidR="00E927F4">
        <w:rPr>
          <w:rStyle w:val="Hyperlink"/>
          <w:rFonts w:cs="Tahoma"/>
          <w:color w:val="auto"/>
          <w:szCs w:val="22"/>
          <w:u w:val="none"/>
        </w:rPr>
        <w:t xml:space="preserve"> </w:t>
      </w:r>
    </w:p>
    <w:p w:rsidR="001F1F41" w:rsidRDefault="00E927F4">
      <w:pPr>
        <w:pStyle w:val="ListParagraph"/>
        <w:numPr>
          <w:ilvl w:val="0"/>
          <w:numId w:val="34"/>
        </w:numPr>
        <w:rPr>
          <w:rFonts w:cs="Tahoma"/>
          <w:szCs w:val="22"/>
        </w:rPr>
      </w:pPr>
      <w:r>
        <w:rPr>
          <w:rFonts w:cs="Tahoma"/>
          <w:szCs w:val="22"/>
        </w:rPr>
        <w:t xml:space="preserve">Completes/submits the National Centre Number Register annual update (administered on behalf of the JCQ member awarding bodies by OCR </w:t>
      </w:r>
      <w:hyperlink r:id="rId39" w:history="1">
        <w:r>
          <w:rPr>
            <w:rStyle w:val="Hyperlink"/>
            <w:rFonts w:cs="Tahoma"/>
            <w:color w:val="0070C0"/>
            <w:szCs w:val="22"/>
            <w:u w:val="none"/>
          </w:rPr>
          <w:t>https://ocr.org.uk/administration/ncn-annual-update/</w:t>
        </w:r>
      </w:hyperlink>
      <w:r>
        <w:rPr>
          <w:rFonts w:cs="Tahoma"/>
          <w:szCs w:val="22"/>
        </w:rPr>
        <w:t>) by the end of October each year</w:t>
      </w:r>
    </w:p>
    <w:p w:rsidR="001F1F41" w:rsidRDefault="00E927F4">
      <w:pPr>
        <w:pStyle w:val="ListParagraph"/>
        <w:numPr>
          <w:ilvl w:val="1"/>
          <w:numId w:val="34"/>
        </w:numPr>
        <w:tabs>
          <w:tab w:val="left" w:pos="1287"/>
        </w:tabs>
        <w:spacing w:before="120" w:after="120"/>
        <w:rPr>
          <w:rFonts w:cs="Tahoma"/>
          <w:szCs w:val="22"/>
          <w:highlight w:val="yellow"/>
        </w:rPr>
      </w:pPr>
      <w:r>
        <w:rPr>
          <w:rFonts w:cs="Tahoma"/>
          <w:szCs w:val="22"/>
          <w:highlight w:val="yellow"/>
        </w:rPr>
        <w:t xml:space="preserve">Confirms the details or informs the awarding bodies of any changes to the centre’s contact details through the National Centre Number Register </w:t>
      </w:r>
    </w:p>
    <w:p w:rsidR="001F1F41" w:rsidRDefault="00E927F4">
      <w:pPr>
        <w:pStyle w:val="ListParagraph"/>
        <w:numPr>
          <w:ilvl w:val="1"/>
          <w:numId w:val="34"/>
        </w:numPr>
        <w:tabs>
          <w:tab w:val="left" w:pos="1287"/>
        </w:tabs>
        <w:spacing w:before="120" w:after="120"/>
        <w:rPr>
          <w:rFonts w:cs="Tahoma"/>
          <w:szCs w:val="22"/>
          <w:highlight w:val="yellow"/>
        </w:rPr>
      </w:pPr>
      <w:r>
        <w:rPr>
          <w:rFonts w:cs="Tahoma"/>
          <w:szCs w:val="22"/>
          <w:highlight w:val="yellow"/>
        </w:rPr>
        <w:t xml:space="preserve">Informs the National Centre Number Register Team </w:t>
      </w:r>
      <w:r>
        <w:rPr>
          <w:rFonts w:cs="Tahoma"/>
          <w:b/>
          <w:szCs w:val="22"/>
          <w:highlight w:val="yellow"/>
        </w:rPr>
        <w:t>immediately</w:t>
      </w:r>
      <w:r>
        <w:rPr>
          <w:rFonts w:cs="Tahoma"/>
          <w:szCs w:val="22"/>
          <w:highlight w:val="yellow"/>
        </w:rPr>
        <w:t xml:space="preserve"> (e-mail address – </w:t>
      </w:r>
      <w:hyperlink r:id="rId40" w:history="1">
        <w:r>
          <w:rPr>
            <w:rStyle w:val="Hyperlink"/>
            <w:rFonts w:cs="Tahoma"/>
            <w:color w:val="0070C0"/>
            <w:szCs w:val="22"/>
            <w:highlight w:val="yellow"/>
            <w:u w:val="none"/>
          </w:rPr>
          <w:t>ncn@ocr.org.uk</w:t>
        </w:r>
      </w:hyperlink>
      <w:r>
        <w:rPr>
          <w:rFonts w:cs="Tahoma"/>
          <w:szCs w:val="22"/>
          <w:highlight w:val="yellow"/>
        </w:rPr>
        <w:t>) if any changes occur after the National Centre Number Register annual update has taken place</w:t>
      </w:r>
    </w:p>
    <w:p w:rsidR="001F1F41" w:rsidRDefault="00E927F4">
      <w:pPr>
        <w:pStyle w:val="ListParagraph"/>
        <w:numPr>
          <w:ilvl w:val="1"/>
          <w:numId w:val="34"/>
        </w:numPr>
        <w:tabs>
          <w:tab w:val="left" w:pos="1287"/>
        </w:tabs>
        <w:spacing w:before="120" w:after="120"/>
        <w:rPr>
          <w:rFonts w:cs="Tahoma"/>
          <w:szCs w:val="22"/>
          <w:highlight w:val="yellow"/>
        </w:rPr>
      </w:pPr>
      <w:r>
        <w:rPr>
          <w:rFonts w:cs="Tahoma"/>
          <w:szCs w:val="22"/>
          <w:highlight w:val="yellow"/>
        </w:rPr>
        <w:lastRenderedPageBreak/>
        <w:t xml:space="preserve">(Where it may be applicable) Informs the National Centre Number Register Team </w:t>
      </w:r>
      <w:r>
        <w:rPr>
          <w:rFonts w:cs="Tahoma"/>
          <w:bCs/>
          <w:szCs w:val="22"/>
          <w:highlight w:val="yellow"/>
        </w:rPr>
        <w:t>no later than 6 weeks prior to moving to a new address or a re-location of the secure storage facility</w:t>
      </w:r>
    </w:p>
    <w:p w:rsidR="001F1F41" w:rsidRDefault="00E927F4">
      <w:pPr>
        <w:pStyle w:val="ListParagraph"/>
        <w:numPr>
          <w:ilvl w:val="1"/>
          <w:numId w:val="34"/>
        </w:numPr>
        <w:tabs>
          <w:tab w:val="left" w:pos="1287"/>
        </w:tabs>
        <w:spacing w:before="120" w:after="120"/>
        <w:rPr>
          <w:rFonts w:cs="Tahoma"/>
          <w:szCs w:val="22"/>
          <w:highlight w:val="yellow"/>
        </w:rPr>
      </w:pPr>
      <w:r>
        <w:rPr>
          <w:rFonts w:cs="Tahoma"/>
          <w:szCs w:val="22"/>
          <w:highlight w:val="yellow"/>
        </w:rPr>
        <w:t>Informs the National Centre Number Register Team immediately of any other changes in circumstances that could affect the centre’s status</w:t>
      </w:r>
    </w:p>
    <w:p w:rsidR="001F1F41" w:rsidRDefault="00E927F4">
      <w:pPr>
        <w:pStyle w:val="ListParagraph"/>
        <w:numPr>
          <w:ilvl w:val="0"/>
          <w:numId w:val="34"/>
        </w:numPr>
        <w:rPr>
          <w:rFonts w:cs="Arial"/>
        </w:rPr>
      </w:pPr>
      <w:r>
        <w:rPr>
          <w:rFonts w:cs="Arial"/>
        </w:rPr>
        <w:t>Is familiar with the contents of annually updated information from awarding bodies on administrative procedures, key tasks, key dates and deadlines</w:t>
      </w:r>
    </w:p>
    <w:p w:rsidR="001F1F41" w:rsidRDefault="00E927F4">
      <w:pPr>
        <w:pStyle w:val="ListParagraph"/>
        <w:numPr>
          <w:ilvl w:val="0"/>
          <w:numId w:val="34"/>
        </w:numPr>
        <w:rPr>
          <w:rFonts w:cs="Arial"/>
        </w:rPr>
      </w:pPr>
      <w:r>
        <w:rPr>
          <w:rFonts w:cs="Arial"/>
        </w:rPr>
        <w:t>Ensures key tasks are undertaken and key dates and deadlines met</w:t>
      </w:r>
    </w:p>
    <w:p w:rsidR="001F1F41" w:rsidRDefault="00E927F4">
      <w:pPr>
        <w:pStyle w:val="ListParagraph"/>
        <w:numPr>
          <w:ilvl w:val="0"/>
          <w:numId w:val="34"/>
        </w:numPr>
        <w:rPr>
          <w:rFonts w:cs="Arial"/>
          <w:b/>
        </w:rPr>
      </w:pPr>
      <w:r>
        <w:rPr>
          <w:rFonts w:cs="Arial"/>
        </w:rPr>
        <w:t>Recruits, trains and deploys a team of internal/external invigilators; appoints lead invigilators, as required and keeps a record of the content of training provided to invigilators for the required period</w:t>
      </w:r>
    </w:p>
    <w:p w:rsidR="001F1F41" w:rsidRDefault="00E927F4">
      <w:pPr>
        <w:pStyle w:val="ListParagraph"/>
        <w:numPr>
          <w:ilvl w:val="0"/>
          <w:numId w:val="34"/>
        </w:numPr>
        <w:rPr>
          <w:rFonts w:cs="Arial"/>
        </w:rPr>
      </w:pPr>
      <w:r>
        <w:rPr>
          <w:rFonts w:cs="Arial"/>
        </w:rPr>
        <w:t>Works with the ALS lead/</w:t>
      </w:r>
      <w:proofErr w:type="spellStart"/>
      <w:r>
        <w:rPr>
          <w:rFonts w:cs="Arial"/>
        </w:rPr>
        <w:t>SENCo</w:t>
      </w:r>
      <w:proofErr w:type="spellEnd"/>
      <w:r>
        <w:rPr>
          <w:rFonts w:cs="Arial"/>
        </w:rPr>
        <w:t xml:space="preserve"> to ensure invigilators supervising access arrangement candidates and those acting as a facilitator supporting access arrangement candidates fully understand the respective role and what is and what is not permissible in the exam room </w:t>
      </w:r>
    </w:p>
    <w:p w:rsidR="001F1F41" w:rsidRDefault="00E927F4">
      <w:pPr>
        <w:pStyle w:val="ListParagraph"/>
        <w:numPr>
          <w:ilvl w:val="0"/>
          <w:numId w:val="34"/>
        </w:numPr>
        <w:autoSpaceDE w:val="0"/>
        <w:autoSpaceDN w:val="0"/>
        <w:adjustRightInd w:val="0"/>
        <w:spacing w:after="120"/>
        <w:rPr>
          <w:rFonts w:cs="Arial"/>
          <w:b/>
        </w:rPr>
      </w:pPr>
      <w:r>
        <w:t>Supports the head of centre in ensuring that</w:t>
      </w:r>
      <w:r>
        <w:rPr>
          <w:rFonts w:cstheme="minorHAnsi"/>
        </w:rPr>
        <w:t xml:space="preserve"> awarding bodies are informed (where required) of any conflict of interest declared by members of centre staff and in maintaining </w:t>
      </w:r>
      <w:r>
        <w:rPr>
          <w:rFonts w:cs="Arial"/>
          <w:bCs/>
          <w:color w:val="000000"/>
        </w:rPr>
        <w:t>records that confirm the</w:t>
      </w:r>
      <w:r>
        <w:rPr>
          <w:rFonts w:cs="Arial"/>
          <w:sz w:val="18"/>
          <w:szCs w:val="18"/>
        </w:rPr>
        <w:t xml:space="preserve"> </w:t>
      </w:r>
      <w:r>
        <w:rPr>
          <w:rFonts w:cs="Arial"/>
          <w:bCs/>
        </w:rPr>
        <w:t xml:space="preserve">measures taken/protocols in place to mitigate any potential risk to the integrity of the qualifications affected </w:t>
      </w:r>
      <w:r>
        <w:rPr>
          <w:rFonts w:cstheme="minorHAnsi"/>
        </w:rPr>
        <w:t>before the published deadline for entries for each examination series</w:t>
      </w:r>
    </w:p>
    <w:p w:rsidR="001F1F41" w:rsidRDefault="00E927F4">
      <w:pPr>
        <w:pStyle w:val="ListParagraph"/>
        <w:numPr>
          <w:ilvl w:val="0"/>
          <w:numId w:val="1"/>
        </w:numPr>
        <w:autoSpaceDE w:val="0"/>
        <w:autoSpaceDN w:val="0"/>
        <w:adjustRightInd w:val="0"/>
        <w:spacing w:after="120"/>
        <w:ind w:left="714" w:hanging="357"/>
        <w:contextualSpacing w:val="0"/>
        <w:rPr>
          <w:rFonts w:cs="Arial"/>
          <w:color w:val="000000"/>
        </w:rPr>
      </w:pPr>
      <w:r>
        <w:t xml:space="preserve">Briefs </w:t>
      </w:r>
      <w:r>
        <w:rPr>
          <w:rFonts w:cs="Arial"/>
          <w:color w:val="000000"/>
        </w:rPr>
        <w:t>other relevant centre staff where they may be involved in the receipt and dispatch of confidential exam materials on the requirements for maintaining the integrity and confidentiality of the exam materials</w:t>
      </w:r>
    </w:p>
    <w:p w:rsidR="001F1F41" w:rsidRDefault="00E927F4">
      <w:pPr>
        <w:autoSpaceDE w:val="0"/>
        <w:autoSpaceDN w:val="0"/>
        <w:adjustRightInd w:val="0"/>
        <w:spacing w:after="120"/>
        <w:rPr>
          <w:rFonts w:cs="Arial"/>
          <w:b/>
        </w:rPr>
      </w:pPr>
      <w:r>
        <w:rPr>
          <w:rFonts w:cs="Arial"/>
          <w:b/>
        </w:rPr>
        <w:t>Senior leaders</w:t>
      </w:r>
    </w:p>
    <w:p w:rsidR="001F1F41" w:rsidRDefault="00E927F4">
      <w:pPr>
        <w:pStyle w:val="ListParagraph"/>
        <w:numPr>
          <w:ilvl w:val="0"/>
          <w:numId w:val="36"/>
        </w:numPr>
        <w:rPr>
          <w:rFonts w:cs="Tahoma"/>
          <w:szCs w:val="22"/>
        </w:rPr>
      </w:pPr>
      <w:r>
        <w:rPr>
          <w:rFonts w:cs="Tahoma"/>
          <w:szCs w:val="22"/>
        </w:rPr>
        <w:t>Are familiar with the contents, refer to and direct relevant centre staff to annually updated JCQ publications including:</w:t>
      </w:r>
    </w:p>
    <w:p w:rsidR="001F1F41" w:rsidRDefault="00A627B5">
      <w:pPr>
        <w:pStyle w:val="ListParagraph"/>
        <w:numPr>
          <w:ilvl w:val="0"/>
          <w:numId w:val="37"/>
        </w:numPr>
        <w:rPr>
          <w:rFonts w:cs="Tahoma"/>
          <w:color w:val="0070C0"/>
          <w:szCs w:val="22"/>
        </w:rPr>
      </w:pPr>
      <w:hyperlink r:id="rId41" w:history="1">
        <w:r w:rsidR="00E927F4">
          <w:rPr>
            <w:rStyle w:val="Hyperlink"/>
            <w:rFonts w:cs="Tahoma"/>
            <w:color w:val="0070C0"/>
            <w:szCs w:val="22"/>
            <w:u w:val="none"/>
          </w:rPr>
          <w:t>General Regulations for Approved Centres</w:t>
        </w:r>
      </w:hyperlink>
    </w:p>
    <w:p w:rsidR="001F1F41" w:rsidRDefault="00A627B5">
      <w:pPr>
        <w:pStyle w:val="ListParagraph"/>
        <w:numPr>
          <w:ilvl w:val="0"/>
          <w:numId w:val="37"/>
        </w:numPr>
        <w:rPr>
          <w:rFonts w:cs="Tahoma"/>
          <w:color w:val="0070C0"/>
          <w:szCs w:val="22"/>
        </w:rPr>
      </w:pPr>
      <w:hyperlink r:id="rId42" w:history="1">
        <w:r w:rsidR="00E927F4">
          <w:rPr>
            <w:rStyle w:val="Hyperlink"/>
            <w:rFonts w:cs="Tahoma"/>
            <w:color w:val="0070C0"/>
            <w:szCs w:val="22"/>
            <w:u w:val="none"/>
          </w:rPr>
          <w:t>Instructions for conducting examinations</w:t>
        </w:r>
      </w:hyperlink>
    </w:p>
    <w:p w:rsidR="001F1F41" w:rsidRDefault="00A627B5">
      <w:pPr>
        <w:pStyle w:val="ListParagraph"/>
        <w:numPr>
          <w:ilvl w:val="0"/>
          <w:numId w:val="37"/>
        </w:numPr>
        <w:rPr>
          <w:rStyle w:val="Hyperlink"/>
          <w:rFonts w:cs="Tahoma"/>
          <w:bCs/>
          <w:color w:val="0070C0"/>
          <w:szCs w:val="22"/>
          <w:u w:val="none"/>
        </w:rPr>
      </w:pPr>
      <w:hyperlink r:id="rId43" w:history="1">
        <w:r w:rsidR="00E927F4">
          <w:rPr>
            <w:rStyle w:val="Hyperlink"/>
            <w:rFonts w:cs="Tahoma"/>
            <w:bCs/>
            <w:color w:val="0070C0"/>
            <w:szCs w:val="22"/>
            <w:u w:val="none"/>
          </w:rPr>
          <w:t>Access Arrangements and Reasonable Adjustments</w:t>
        </w:r>
      </w:hyperlink>
    </w:p>
    <w:p w:rsidR="001F1F41" w:rsidRDefault="00A627B5">
      <w:pPr>
        <w:pStyle w:val="ListParagraph"/>
        <w:numPr>
          <w:ilvl w:val="0"/>
          <w:numId w:val="37"/>
        </w:numPr>
        <w:rPr>
          <w:rStyle w:val="Hyperlink"/>
          <w:rFonts w:cs="Tahoma"/>
          <w:szCs w:val="22"/>
          <w:u w:val="none"/>
        </w:rPr>
      </w:pPr>
      <w:hyperlink r:id="rId44" w:history="1">
        <w:r w:rsidR="00E927F4">
          <w:rPr>
            <w:rStyle w:val="Hyperlink"/>
            <w:rFonts w:cs="Tahoma"/>
            <w:color w:val="0070C0"/>
            <w:szCs w:val="22"/>
            <w:u w:val="none"/>
          </w:rPr>
          <w:t>Suspected Malpractice - Policies and Procedure</w:t>
        </w:r>
        <w:r w:rsidR="00E927F4">
          <w:rPr>
            <w:rStyle w:val="Hyperlink"/>
            <w:rFonts w:cs="Tahoma"/>
            <w:szCs w:val="22"/>
            <w:u w:val="none"/>
          </w:rPr>
          <w:t>s</w:t>
        </w:r>
      </w:hyperlink>
    </w:p>
    <w:p w:rsidR="001F1F41" w:rsidRDefault="00A627B5">
      <w:pPr>
        <w:pStyle w:val="ListParagraph"/>
        <w:numPr>
          <w:ilvl w:val="0"/>
          <w:numId w:val="37"/>
        </w:numPr>
        <w:rPr>
          <w:rStyle w:val="Hyperlink"/>
          <w:rFonts w:cs="Tahoma"/>
          <w:szCs w:val="22"/>
          <w:u w:val="none"/>
        </w:rPr>
      </w:pPr>
      <w:hyperlink r:id="rId45" w:history="1">
        <w:r w:rsidR="00E927F4">
          <w:rPr>
            <w:rStyle w:val="Hyperlink"/>
            <w:rFonts w:cs="Tahoma"/>
            <w:color w:val="0070C0"/>
            <w:szCs w:val="22"/>
            <w:u w:val="none"/>
          </w:rPr>
          <w:t>Instructions for conducting non-examination assessments</w:t>
        </w:r>
      </w:hyperlink>
      <w:r w:rsidR="00E927F4">
        <w:rPr>
          <w:rFonts w:cs="Tahoma"/>
          <w:szCs w:val="22"/>
        </w:rPr>
        <w:t xml:space="preserve"> </w:t>
      </w:r>
      <w:r w:rsidR="00E927F4">
        <w:rPr>
          <w:rStyle w:val="Hyperlink"/>
          <w:rFonts w:cs="Tahoma"/>
          <w:color w:val="auto"/>
          <w:szCs w:val="22"/>
          <w:u w:val="none"/>
        </w:rPr>
        <w:t>(and the instructions for conducting coursework)</w:t>
      </w:r>
    </w:p>
    <w:p w:rsidR="001F1F41" w:rsidRDefault="00A627B5">
      <w:pPr>
        <w:pStyle w:val="ListParagraph"/>
        <w:numPr>
          <w:ilvl w:val="0"/>
          <w:numId w:val="37"/>
        </w:numPr>
        <w:spacing w:after="120"/>
        <w:ind w:left="1434" w:hanging="357"/>
        <w:rPr>
          <w:rFonts w:cs="Tahoma"/>
          <w:color w:val="0070C0"/>
          <w:szCs w:val="22"/>
        </w:rPr>
      </w:pPr>
      <w:hyperlink r:id="rId46" w:history="1">
        <w:r w:rsidR="00E927F4">
          <w:rPr>
            <w:rStyle w:val="Hyperlink"/>
            <w:rFonts w:cs="Tahoma"/>
            <w:color w:val="0070C0"/>
            <w:szCs w:val="22"/>
            <w:u w:val="none"/>
          </w:rPr>
          <w:t>A guide to the special consideration process</w:t>
        </w:r>
      </w:hyperlink>
    </w:p>
    <w:p w:rsidR="001F1F41" w:rsidRDefault="00E927F4">
      <w:pPr>
        <w:pStyle w:val="ListParagraph"/>
        <w:numPr>
          <w:ilvl w:val="0"/>
          <w:numId w:val="101"/>
        </w:numPr>
        <w:rPr>
          <w:rFonts w:cs="Arial"/>
          <w:highlight w:val="yellow"/>
        </w:rPr>
      </w:pPr>
      <w:r>
        <w:rPr>
          <w:rFonts w:cs="Arial"/>
          <w:highlight w:val="yellow"/>
        </w:rPr>
        <w:t>Ensure teaching staff undertake key tasks, as detailed in this policy, within the exams process (exam cycle) and meet internal deadlines set by the EO and ALS lead/</w:t>
      </w:r>
      <w:proofErr w:type="spellStart"/>
      <w:r>
        <w:rPr>
          <w:rFonts w:cs="Arial"/>
          <w:highlight w:val="yellow"/>
        </w:rPr>
        <w:t>SENCo</w:t>
      </w:r>
      <w:proofErr w:type="spellEnd"/>
    </w:p>
    <w:p w:rsidR="001F1F41" w:rsidRDefault="00E927F4">
      <w:pPr>
        <w:pStyle w:val="ListParagraph"/>
        <w:numPr>
          <w:ilvl w:val="0"/>
          <w:numId w:val="101"/>
        </w:numPr>
        <w:rPr>
          <w:rFonts w:cs="Arial"/>
          <w:highlight w:val="yellow"/>
        </w:rPr>
      </w:pPr>
      <w:r>
        <w:rPr>
          <w:rFonts w:cs="Arial"/>
          <w:highlight w:val="yellow"/>
        </w:rPr>
        <w:t>Ensure teaching staff keep themselves updated with awarding body subject and teacher-specific information to confirm effective delivery of qualifications</w:t>
      </w:r>
    </w:p>
    <w:p w:rsidR="001F1F41" w:rsidRDefault="00E927F4">
      <w:pPr>
        <w:pStyle w:val="ListParagraph"/>
        <w:numPr>
          <w:ilvl w:val="0"/>
          <w:numId w:val="101"/>
        </w:numPr>
        <w:spacing w:after="120"/>
        <w:ind w:left="714" w:hanging="357"/>
        <w:rPr>
          <w:rFonts w:cs="Arial"/>
          <w:highlight w:val="yellow"/>
        </w:rPr>
      </w:pPr>
      <w:r>
        <w:rPr>
          <w:rFonts w:cs="Arial"/>
          <w:highlight w:val="yellow"/>
        </w:rPr>
        <w:t>Ensure teaching staff attend relevant awarding body training and update events</w:t>
      </w:r>
    </w:p>
    <w:p w:rsidR="001F1F41" w:rsidRDefault="00E927F4">
      <w:pPr>
        <w:spacing w:after="120"/>
        <w:rPr>
          <w:rFonts w:cs="Arial"/>
          <w:b/>
        </w:rPr>
      </w:pPr>
      <w:r>
        <w:rPr>
          <w:rFonts w:cs="Arial"/>
          <w:b/>
        </w:rPr>
        <w:t>Additional Learning Support (ALS) lead/Special educational needs co-ordinator (</w:t>
      </w:r>
      <w:proofErr w:type="spellStart"/>
      <w:r>
        <w:rPr>
          <w:rFonts w:cs="Arial"/>
          <w:b/>
        </w:rPr>
        <w:t>SENCo</w:t>
      </w:r>
      <w:proofErr w:type="spellEnd"/>
      <w:r>
        <w:rPr>
          <w:rFonts w:cs="Arial"/>
          <w:b/>
        </w:rPr>
        <w:t>)</w:t>
      </w:r>
    </w:p>
    <w:p w:rsidR="001F1F41" w:rsidRDefault="00E927F4">
      <w:pPr>
        <w:pStyle w:val="ListParagraph"/>
        <w:numPr>
          <w:ilvl w:val="0"/>
          <w:numId w:val="39"/>
        </w:numPr>
        <w:rPr>
          <w:rFonts w:cs="Tahoma"/>
          <w:szCs w:val="22"/>
        </w:rPr>
      </w:pPr>
      <w:r>
        <w:rPr>
          <w:rFonts w:cs="Tahoma"/>
          <w:szCs w:val="22"/>
        </w:rPr>
        <w:t>Understands the contents, refers to and directs relevant centre staff to annually updated JCQ publications including:</w:t>
      </w:r>
    </w:p>
    <w:p w:rsidR="001F1F41" w:rsidRDefault="00A627B5">
      <w:pPr>
        <w:pStyle w:val="ListParagraph"/>
        <w:numPr>
          <w:ilvl w:val="0"/>
          <w:numId w:val="38"/>
        </w:numPr>
        <w:rPr>
          <w:rStyle w:val="Hyperlink"/>
          <w:rFonts w:cs="Tahoma"/>
          <w:color w:val="0070C0"/>
          <w:szCs w:val="22"/>
          <w:u w:val="none"/>
        </w:rPr>
      </w:pPr>
      <w:hyperlink r:id="rId47" w:history="1">
        <w:r w:rsidR="00E927F4">
          <w:rPr>
            <w:rStyle w:val="Hyperlink"/>
            <w:rFonts w:cs="Tahoma"/>
            <w:bCs/>
            <w:color w:val="0070C0"/>
            <w:szCs w:val="22"/>
            <w:u w:val="none"/>
          </w:rPr>
          <w:t>Access Arrangements and Reasonable Adjustments</w:t>
        </w:r>
      </w:hyperlink>
    </w:p>
    <w:p w:rsidR="001F1F41" w:rsidRDefault="00E927F4">
      <w:pPr>
        <w:pStyle w:val="ListParagraph"/>
        <w:numPr>
          <w:ilvl w:val="0"/>
          <w:numId w:val="40"/>
        </w:numPr>
        <w:rPr>
          <w:rFonts w:cs="Tahoma"/>
          <w:b/>
          <w:szCs w:val="22"/>
        </w:rPr>
      </w:pPr>
      <w:r>
        <w:rPr>
          <w:rFonts w:cs="Tahoma"/>
          <w:szCs w:val="22"/>
        </w:rPr>
        <w:t>Leads on the access arrangements and reasonable adjustments process (referred to in this policy as ‘access arrangements’)</w:t>
      </w:r>
    </w:p>
    <w:p w:rsidR="001F1F41" w:rsidRDefault="00E927F4">
      <w:pPr>
        <w:pStyle w:val="ListParagraph"/>
        <w:numPr>
          <w:ilvl w:val="0"/>
          <w:numId w:val="40"/>
        </w:numPr>
        <w:rPr>
          <w:rFonts w:cs="Tahoma"/>
          <w:b/>
          <w:szCs w:val="22"/>
        </w:rPr>
      </w:pPr>
      <w:r>
        <w:rPr>
          <w:rFonts w:cs="Tahoma"/>
          <w:szCs w:val="22"/>
        </w:rPr>
        <w:t>If not the qualified access arrangements assessor, works with the person appointed, on all matters relating to assessing candidates and ensures the correct procedures are followed</w:t>
      </w:r>
    </w:p>
    <w:p w:rsidR="001F1F41" w:rsidRDefault="00E927F4">
      <w:pPr>
        <w:pStyle w:val="ListParagraph"/>
        <w:numPr>
          <w:ilvl w:val="0"/>
          <w:numId w:val="40"/>
        </w:numPr>
        <w:spacing w:after="120"/>
        <w:ind w:left="714" w:hanging="357"/>
        <w:rPr>
          <w:rFonts w:cs="Tahoma"/>
          <w:b/>
          <w:szCs w:val="22"/>
        </w:rPr>
      </w:pPr>
      <w:r>
        <w:rPr>
          <w:rFonts w:cs="Tahoma"/>
          <w:szCs w:val="22"/>
        </w:rPr>
        <w:t>Presents when requested by a JCQ Centre Inspector, evidence of the assessor’s qualification</w:t>
      </w:r>
    </w:p>
    <w:p w:rsidR="001F1F41" w:rsidRDefault="00E927F4">
      <w:pPr>
        <w:spacing w:after="120"/>
        <w:rPr>
          <w:rFonts w:cs="Arial"/>
          <w:b/>
          <w:strike/>
          <w:highlight w:val="yellow"/>
        </w:rPr>
      </w:pPr>
      <w:r>
        <w:rPr>
          <w:rFonts w:cs="Arial"/>
          <w:b/>
          <w:strike/>
          <w:highlight w:val="yellow"/>
        </w:rPr>
        <w:t>Senior leaders</w:t>
      </w:r>
    </w:p>
    <w:p w:rsidR="001F1F41" w:rsidRDefault="00E927F4">
      <w:pPr>
        <w:pStyle w:val="ListParagraph"/>
        <w:numPr>
          <w:ilvl w:val="0"/>
          <w:numId w:val="41"/>
        </w:numPr>
        <w:rPr>
          <w:rFonts w:cs="Arial"/>
          <w:strike/>
          <w:highlight w:val="yellow"/>
        </w:rPr>
      </w:pPr>
      <w:r>
        <w:rPr>
          <w:rFonts w:cs="Arial"/>
          <w:strike/>
          <w:highlight w:val="yellow"/>
        </w:rPr>
        <w:t>Ensure teaching staff undertake key tasks, as detailed in this policy, within the exams process (exam cycle) and meet internal deadlines set by the EO and ALS lead/</w:t>
      </w:r>
      <w:proofErr w:type="spellStart"/>
      <w:r>
        <w:rPr>
          <w:rFonts w:cs="Arial"/>
          <w:strike/>
          <w:highlight w:val="yellow"/>
        </w:rPr>
        <w:t>SENCo</w:t>
      </w:r>
      <w:proofErr w:type="spellEnd"/>
    </w:p>
    <w:p w:rsidR="001F1F41" w:rsidRDefault="00E927F4">
      <w:pPr>
        <w:pStyle w:val="ListParagraph"/>
        <w:numPr>
          <w:ilvl w:val="0"/>
          <w:numId w:val="41"/>
        </w:numPr>
        <w:rPr>
          <w:rFonts w:cs="Arial"/>
          <w:strike/>
          <w:highlight w:val="yellow"/>
        </w:rPr>
      </w:pPr>
      <w:r>
        <w:rPr>
          <w:rFonts w:cs="Arial"/>
          <w:strike/>
          <w:highlight w:val="yellow"/>
        </w:rPr>
        <w:t>Ensure teaching staff keep themselves updated with awarding body subject and teacher-specific information to confirm effective delivery of qualifications</w:t>
      </w:r>
    </w:p>
    <w:p w:rsidR="001F1F41" w:rsidRDefault="00E927F4">
      <w:pPr>
        <w:pStyle w:val="ListParagraph"/>
        <w:numPr>
          <w:ilvl w:val="0"/>
          <w:numId w:val="41"/>
        </w:numPr>
        <w:spacing w:after="120"/>
        <w:ind w:left="714" w:hanging="357"/>
        <w:rPr>
          <w:rFonts w:cs="Arial"/>
          <w:strike/>
          <w:highlight w:val="yellow"/>
        </w:rPr>
      </w:pPr>
      <w:r>
        <w:rPr>
          <w:rFonts w:cs="Arial"/>
          <w:strike/>
          <w:highlight w:val="yellow"/>
        </w:rPr>
        <w:t>Ensure teaching staff attend relevant awarding body training and update events</w:t>
      </w:r>
    </w:p>
    <w:p w:rsidR="001F1F41" w:rsidRDefault="00E927F4">
      <w:pPr>
        <w:spacing w:after="120"/>
        <w:rPr>
          <w:rFonts w:cs="Arial"/>
          <w:b/>
        </w:rPr>
      </w:pPr>
      <w:r>
        <w:rPr>
          <w:rFonts w:cs="Arial"/>
          <w:b/>
        </w:rPr>
        <w:t>Teaching staff</w:t>
      </w:r>
    </w:p>
    <w:p w:rsidR="001F1F41" w:rsidRDefault="00E927F4">
      <w:pPr>
        <w:pStyle w:val="ListParagraph"/>
        <w:numPr>
          <w:ilvl w:val="0"/>
          <w:numId w:val="1"/>
        </w:numPr>
        <w:rPr>
          <w:rFonts w:cs="Arial"/>
        </w:rPr>
      </w:pPr>
      <w:r>
        <w:rPr>
          <w:rFonts w:cs="Arial"/>
        </w:rPr>
        <w:t>Undertake key tasks, as detailed in this policy, within the exams process and meet internal deadlines set by the EO and ALS lead/</w:t>
      </w:r>
      <w:proofErr w:type="spellStart"/>
      <w:r>
        <w:rPr>
          <w:rFonts w:cs="Arial"/>
        </w:rPr>
        <w:t>SENCo</w:t>
      </w:r>
      <w:proofErr w:type="spellEnd"/>
    </w:p>
    <w:p w:rsidR="001F1F41" w:rsidRDefault="00E927F4">
      <w:pPr>
        <w:pStyle w:val="ListParagraph"/>
        <w:numPr>
          <w:ilvl w:val="0"/>
          <w:numId w:val="1"/>
        </w:numPr>
        <w:rPr>
          <w:rFonts w:cs="Arial"/>
        </w:rPr>
      </w:pPr>
      <w:r>
        <w:rPr>
          <w:rFonts w:cs="Arial"/>
        </w:rPr>
        <w:lastRenderedPageBreak/>
        <w:t>Keep updated with awarding body subject and teacher-specific information to confirm effective delivery of qualifications</w:t>
      </w:r>
    </w:p>
    <w:p w:rsidR="001F1F41" w:rsidRDefault="00E927F4">
      <w:pPr>
        <w:pStyle w:val="ListParagraph"/>
        <w:numPr>
          <w:ilvl w:val="0"/>
          <w:numId w:val="1"/>
        </w:numPr>
        <w:spacing w:after="120"/>
        <w:ind w:left="714" w:hanging="357"/>
        <w:rPr>
          <w:rFonts w:cs="Arial"/>
        </w:rPr>
      </w:pPr>
      <w:r>
        <w:rPr>
          <w:rFonts w:cs="Arial"/>
        </w:rPr>
        <w:t>Attend relevant awarding body training and update events</w:t>
      </w:r>
    </w:p>
    <w:p w:rsidR="001F1F41" w:rsidRDefault="00E927F4">
      <w:pPr>
        <w:spacing w:after="120"/>
        <w:rPr>
          <w:rFonts w:cs="Arial"/>
          <w:b/>
        </w:rPr>
      </w:pPr>
      <w:r>
        <w:rPr>
          <w:rFonts w:cs="Arial"/>
          <w:b/>
        </w:rPr>
        <w:t>Invigilators</w:t>
      </w:r>
    </w:p>
    <w:p w:rsidR="001F1F41" w:rsidRDefault="00E927F4">
      <w:pPr>
        <w:pStyle w:val="ListParagraph"/>
        <w:numPr>
          <w:ilvl w:val="0"/>
          <w:numId w:val="42"/>
        </w:numPr>
        <w:rPr>
          <w:rFonts w:cs="Arial"/>
        </w:rPr>
      </w:pPr>
      <w:r>
        <w:rPr>
          <w:rFonts w:cs="Arial"/>
        </w:rPr>
        <w:t>Attend/undertake training (</w:t>
      </w:r>
      <w:r>
        <w:rPr>
          <w:rFonts w:cs="Arial"/>
          <w:highlight w:val="yellow"/>
        </w:rPr>
        <w:t>on the current regulations</w:t>
      </w:r>
      <w:r>
        <w:rPr>
          <w:rFonts w:cs="Arial"/>
        </w:rPr>
        <w:t xml:space="preserve">), </w:t>
      </w:r>
      <w:r>
        <w:rPr>
          <w:rFonts w:cs="Arial"/>
          <w:highlight w:val="yellow"/>
        </w:rPr>
        <w:t>annual</w:t>
      </w:r>
      <w:r>
        <w:rPr>
          <w:rFonts w:cs="Arial"/>
        </w:rPr>
        <w:t xml:space="preserve"> update, briefing and review sessions as required</w:t>
      </w:r>
    </w:p>
    <w:p w:rsidR="001F1F41" w:rsidRDefault="00E927F4">
      <w:pPr>
        <w:pStyle w:val="ListParagraph"/>
        <w:numPr>
          <w:ilvl w:val="0"/>
          <w:numId w:val="42"/>
        </w:numPr>
        <w:rPr>
          <w:rFonts w:cs="Arial"/>
        </w:rPr>
      </w:pPr>
      <w:r>
        <w:rPr>
          <w:rFonts w:cs="Arial"/>
        </w:rPr>
        <w:t>Provide information as requested on their availability to invigilate</w:t>
      </w:r>
    </w:p>
    <w:p w:rsidR="001F1F41" w:rsidRDefault="00E927F4">
      <w:pPr>
        <w:pStyle w:val="ListParagraph"/>
        <w:numPr>
          <w:ilvl w:val="0"/>
          <w:numId w:val="42"/>
        </w:numPr>
        <w:spacing w:after="120"/>
        <w:ind w:left="714" w:hanging="357"/>
        <w:rPr>
          <w:rFonts w:cs="Arial"/>
        </w:rPr>
      </w:pPr>
      <w:r>
        <w:rPr>
          <w:rFonts w:cs="Arial"/>
        </w:rPr>
        <w:t xml:space="preserve">Sign a confidentiality and security agreement and </w:t>
      </w:r>
      <w:r>
        <w:t>confirm whether they have any current maladministration/malpractice sanctions applied to them</w:t>
      </w:r>
    </w:p>
    <w:p w:rsidR="001F1F41" w:rsidRDefault="00E927F4">
      <w:pPr>
        <w:spacing w:after="120"/>
        <w:rPr>
          <w:rFonts w:cs="Arial"/>
          <w:b/>
        </w:rPr>
      </w:pPr>
      <w:r>
        <w:rPr>
          <w:rFonts w:cs="Arial"/>
          <w:b/>
        </w:rPr>
        <w:t>Reception staff</w:t>
      </w:r>
    </w:p>
    <w:p w:rsidR="001F1F41" w:rsidRDefault="00E927F4">
      <w:pPr>
        <w:pStyle w:val="ListParagraph"/>
        <w:numPr>
          <w:ilvl w:val="0"/>
          <w:numId w:val="25"/>
        </w:numPr>
        <w:spacing w:after="120"/>
        <w:ind w:left="714" w:hanging="357"/>
        <w:rPr>
          <w:rFonts w:cs="Arial"/>
        </w:rPr>
      </w:pPr>
      <w:r>
        <w:rPr>
          <w:rFonts w:cs="Arial"/>
        </w:rPr>
        <w:t xml:space="preserve">Support the EO </w:t>
      </w:r>
      <w:r>
        <w:rPr>
          <w:rFonts w:cs="Arial"/>
          <w:color w:val="000000"/>
        </w:rPr>
        <w:t>in the receipt and dispatch of confidential exam materials and follow the requirements for maintaining the integrity and confidentiality of the exam materials</w:t>
      </w:r>
    </w:p>
    <w:p w:rsidR="001F1F41" w:rsidRDefault="00E927F4">
      <w:pPr>
        <w:rPr>
          <w:rFonts w:cs="Arial"/>
          <w:b/>
        </w:rPr>
      </w:pPr>
      <w:r>
        <w:rPr>
          <w:rFonts w:cs="Arial"/>
          <w:b/>
        </w:rPr>
        <w:t>Site staff</w:t>
      </w:r>
    </w:p>
    <w:p w:rsidR="001F1F41" w:rsidRDefault="00E927F4">
      <w:pPr>
        <w:pStyle w:val="ListParagraph"/>
        <w:numPr>
          <w:ilvl w:val="0"/>
          <w:numId w:val="25"/>
        </w:numPr>
        <w:spacing w:after="120"/>
        <w:ind w:left="714" w:hanging="357"/>
        <w:rPr>
          <w:rFonts w:cs="Arial"/>
        </w:rPr>
      </w:pPr>
      <w:r>
        <w:rPr>
          <w:rFonts w:cs="Arial"/>
        </w:rPr>
        <w:t>Support the EO in relevant matters relating to exam rooms and resources</w:t>
      </w:r>
    </w:p>
    <w:p w:rsidR="001F1F41" w:rsidRDefault="00E927F4">
      <w:pPr>
        <w:spacing w:after="120"/>
        <w:rPr>
          <w:rFonts w:cs="Arial"/>
          <w:b/>
        </w:rPr>
      </w:pPr>
      <w:r>
        <w:rPr>
          <w:rFonts w:cs="Arial"/>
          <w:b/>
        </w:rPr>
        <w:t>Candidates</w:t>
      </w:r>
    </w:p>
    <w:p w:rsidR="001F1F41" w:rsidRDefault="00E927F4">
      <w:pPr>
        <w:rPr>
          <w:rFonts w:cs="Arial"/>
        </w:rPr>
      </w:pPr>
      <w:r>
        <w:rPr>
          <w:rFonts w:cs="Arial"/>
        </w:rPr>
        <w:t>Where applicable in this policy, the term ‘candidates’ refers to candidates and/or their parents/carers.</w:t>
      </w:r>
    </w:p>
    <w:p w:rsidR="001F1F41" w:rsidRDefault="00E927F4">
      <w:pPr>
        <w:pStyle w:val="Headinglevel1"/>
        <w:spacing w:before="240"/>
        <w:rPr>
          <w:rFonts w:cs="Arial"/>
        </w:rPr>
      </w:pPr>
      <w:bookmarkStart w:id="28" w:name="_Toc150852078"/>
      <w:r>
        <w:rPr>
          <w:rFonts w:cs="Arial"/>
        </w:rPr>
        <w:t>The exam cycle</w:t>
      </w:r>
      <w:bookmarkEnd w:id="28"/>
    </w:p>
    <w:p w:rsidR="001F1F41" w:rsidRDefault="00E927F4">
      <w:pPr>
        <w:rPr>
          <w:rFonts w:cs="Arial"/>
        </w:rPr>
      </w:pPr>
      <w:r>
        <w:rPr>
          <w:rFonts w:cs="Arial"/>
        </w:rPr>
        <w:t xml:space="preserve">The exams management and administration process that needs to be undertaken for each </w:t>
      </w:r>
      <w:r>
        <w:rPr>
          <w:rFonts w:cs="Arial"/>
          <w:b/>
        </w:rPr>
        <w:t>exam series</w:t>
      </w:r>
      <w:r>
        <w:rPr>
          <w:rFonts w:cs="Arial"/>
        </w:rPr>
        <w:t xml:space="preserve"> is often referred to as the </w:t>
      </w:r>
      <w:r>
        <w:rPr>
          <w:rFonts w:cs="Arial"/>
          <w:b/>
        </w:rPr>
        <w:t>exam cycle</w:t>
      </w:r>
      <w:r>
        <w:rPr>
          <w:rFonts w:cs="Arial"/>
        </w:rPr>
        <w:t xml:space="preserve"> and relevant tasks required within this grouped into the following stages:</w:t>
      </w:r>
    </w:p>
    <w:p w:rsidR="001F1F41" w:rsidRDefault="00E927F4">
      <w:pPr>
        <w:pStyle w:val="ListParagraph"/>
        <w:numPr>
          <w:ilvl w:val="0"/>
          <w:numId w:val="43"/>
        </w:numPr>
        <w:rPr>
          <w:rFonts w:cs="Arial"/>
        </w:rPr>
      </w:pPr>
      <w:r>
        <w:rPr>
          <w:rFonts w:cs="Arial"/>
        </w:rPr>
        <w:t>planning</w:t>
      </w:r>
    </w:p>
    <w:p w:rsidR="001F1F41" w:rsidRDefault="00E927F4">
      <w:pPr>
        <w:pStyle w:val="ListParagraph"/>
        <w:numPr>
          <w:ilvl w:val="0"/>
          <w:numId w:val="43"/>
        </w:numPr>
        <w:rPr>
          <w:rFonts w:cs="Arial"/>
        </w:rPr>
      </w:pPr>
      <w:r>
        <w:rPr>
          <w:rFonts w:cs="Arial"/>
        </w:rPr>
        <w:t>entries</w:t>
      </w:r>
    </w:p>
    <w:p w:rsidR="001F1F41" w:rsidRDefault="00E927F4">
      <w:pPr>
        <w:pStyle w:val="ListParagraph"/>
        <w:numPr>
          <w:ilvl w:val="0"/>
          <w:numId w:val="43"/>
        </w:numPr>
        <w:rPr>
          <w:rFonts w:cs="Arial"/>
        </w:rPr>
      </w:pPr>
      <w:r>
        <w:rPr>
          <w:rFonts w:cs="Arial"/>
        </w:rPr>
        <w:t xml:space="preserve">pre-exams </w:t>
      </w:r>
    </w:p>
    <w:p w:rsidR="001F1F41" w:rsidRDefault="00E927F4">
      <w:pPr>
        <w:pStyle w:val="ListParagraph"/>
        <w:numPr>
          <w:ilvl w:val="0"/>
          <w:numId w:val="43"/>
        </w:numPr>
        <w:rPr>
          <w:rFonts w:cs="Arial"/>
        </w:rPr>
      </w:pPr>
      <w:r>
        <w:rPr>
          <w:rFonts w:cs="Arial"/>
        </w:rPr>
        <w:t>exam time</w:t>
      </w:r>
    </w:p>
    <w:p w:rsidR="001F1F41" w:rsidRDefault="00E927F4">
      <w:pPr>
        <w:pStyle w:val="ListParagraph"/>
        <w:numPr>
          <w:ilvl w:val="0"/>
          <w:numId w:val="43"/>
        </w:numPr>
        <w:spacing w:after="120"/>
        <w:ind w:left="714" w:hanging="357"/>
        <w:rPr>
          <w:rFonts w:cs="Arial"/>
        </w:rPr>
      </w:pPr>
      <w:r>
        <w:rPr>
          <w:rFonts w:cs="Arial"/>
        </w:rPr>
        <w:t>results and post-results</w:t>
      </w:r>
    </w:p>
    <w:p w:rsidR="001F1F41" w:rsidRDefault="00E927F4">
      <w:pPr>
        <w:rPr>
          <w:rFonts w:cs="Arial"/>
        </w:rPr>
      </w:pPr>
      <w:r>
        <w:rPr>
          <w:rFonts w:cs="Arial"/>
        </w:rPr>
        <w:t>This policy identifies roles and responsibilities of centre staff within this cycle.</w:t>
      </w:r>
    </w:p>
    <w:p w:rsidR="001F1F41" w:rsidRDefault="00E927F4">
      <w:pPr>
        <w:pStyle w:val="Headinglevel2"/>
        <w:spacing w:before="360"/>
        <w:rPr>
          <w:rFonts w:cs="Arial"/>
        </w:rPr>
      </w:pPr>
      <w:bookmarkStart w:id="29" w:name="_Toc150852079"/>
      <w:r>
        <w:rPr>
          <w:rFonts w:cs="Arial"/>
        </w:rPr>
        <w:t>Planning: roles and responsibilities</w:t>
      </w:r>
      <w:bookmarkEnd w:id="29"/>
    </w:p>
    <w:p w:rsidR="001F1F41" w:rsidRDefault="00E927F4">
      <w:pPr>
        <w:pStyle w:val="Heading3"/>
        <w:rPr>
          <w:rFonts w:cs="Arial"/>
          <w:b w:val="0"/>
          <w:bCs w:val="0"/>
          <w:color w:val="auto"/>
          <w:u w:val="single"/>
        </w:rPr>
      </w:pPr>
      <w:bookmarkStart w:id="30" w:name="_Toc150852080"/>
      <w:r>
        <w:rPr>
          <w:rFonts w:cs="Arial"/>
          <w:b w:val="0"/>
          <w:bCs w:val="0"/>
          <w:color w:val="auto"/>
          <w:u w:val="single"/>
        </w:rPr>
        <w:t>Information sharing</w:t>
      </w:r>
      <w:bookmarkEnd w:id="30"/>
    </w:p>
    <w:p w:rsidR="001F1F41" w:rsidRDefault="00E927F4">
      <w:pPr>
        <w:spacing w:after="120"/>
        <w:rPr>
          <w:rFonts w:cs="Arial"/>
          <w:b/>
        </w:rPr>
      </w:pPr>
      <w:r>
        <w:rPr>
          <w:rFonts w:cs="Arial"/>
          <w:b/>
        </w:rPr>
        <w:t>Head of centre</w:t>
      </w:r>
    </w:p>
    <w:p w:rsidR="001F1F41" w:rsidRDefault="00E927F4">
      <w:pPr>
        <w:pStyle w:val="ListParagraph"/>
        <w:numPr>
          <w:ilvl w:val="0"/>
          <w:numId w:val="2"/>
        </w:numPr>
        <w:spacing w:after="120"/>
        <w:ind w:left="714" w:hanging="357"/>
        <w:rPr>
          <w:rFonts w:cs="Tahoma"/>
          <w:szCs w:val="22"/>
        </w:rPr>
      </w:pPr>
      <w:r>
        <w:rPr>
          <w:rFonts w:cs="Tahoma"/>
          <w:szCs w:val="22"/>
        </w:rPr>
        <w:t xml:space="preserve">Directs relevant centre staff to annually updated JCQ publications including </w:t>
      </w:r>
      <w:hyperlink r:id="rId48" w:history="1">
        <w:r>
          <w:rPr>
            <w:rStyle w:val="Hyperlink"/>
            <w:rFonts w:cs="Tahoma"/>
            <w:color w:val="0070C0"/>
            <w:szCs w:val="22"/>
            <w:u w:val="none"/>
          </w:rPr>
          <w:t>GR</w:t>
        </w:r>
      </w:hyperlink>
      <w:r>
        <w:rPr>
          <w:rStyle w:val="Hyperlink"/>
          <w:rFonts w:cs="Tahoma"/>
          <w:color w:val="auto"/>
          <w:szCs w:val="22"/>
          <w:u w:val="none"/>
        </w:rPr>
        <w:t xml:space="preserve">, </w:t>
      </w:r>
      <w:hyperlink r:id="rId49" w:history="1">
        <w:r>
          <w:rPr>
            <w:rStyle w:val="Hyperlink"/>
            <w:rFonts w:cs="Tahoma"/>
            <w:color w:val="0070C0"/>
            <w:szCs w:val="22"/>
            <w:u w:val="none"/>
          </w:rPr>
          <w:t>ICE</w:t>
        </w:r>
      </w:hyperlink>
      <w:r>
        <w:rPr>
          <w:rStyle w:val="Hyperlink"/>
          <w:rFonts w:cs="Tahoma"/>
          <w:color w:val="auto"/>
          <w:szCs w:val="22"/>
          <w:u w:val="none"/>
        </w:rPr>
        <w:t xml:space="preserve">, </w:t>
      </w:r>
      <w:hyperlink r:id="rId50" w:history="1">
        <w:r>
          <w:rPr>
            <w:rStyle w:val="Hyperlink"/>
            <w:rFonts w:cs="Tahoma"/>
            <w:color w:val="0070C0"/>
            <w:szCs w:val="22"/>
            <w:u w:val="none"/>
          </w:rPr>
          <w:t>AA</w:t>
        </w:r>
      </w:hyperlink>
      <w:r>
        <w:rPr>
          <w:rStyle w:val="Hyperlink"/>
          <w:rFonts w:cs="Tahoma"/>
          <w:szCs w:val="22"/>
          <w:u w:val="none"/>
        </w:rPr>
        <w:t xml:space="preserve">, </w:t>
      </w:r>
      <w:hyperlink r:id="rId51" w:history="1">
        <w:r>
          <w:rPr>
            <w:rStyle w:val="Hyperlink"/>
            <w:rFonts w:cs="Tahoma"/>
            <w:color w:val="0070C0"/>
            <w:szCs w:val="22"/>
            <w:u w:val="none"/>
          </w:rPr>
          <w:t>SM</w:t>
        </w:r>
      </w:hyperlink>
      <w:r>
        <w:rPr>
          <w:rStyle w:val="Hyperlink"/>
          <w:rFonts w:cs="Tahoma"/>
          <w:color w:val="auto"/>
          <w:szCs w:val="22"/>
          <w:u w:val="none"/>
        </w:rPr>
        <w:t>,</w:t>
      </w:r>
      <w:r>
        <w:rPr>
          <w:rFonts w:cs="Tahoma"/>
          <w:szCs w:val="22"/>
        </w:rPr>
        <w:t xml:space="preserve"> </w:t>
      </w:r>
      <w:hyperlink r:id="rId52" w:history="1">
        <w:r>
          <w:rPr>
            <w:rStyle w:val="Hyperlink"/>
            <w:rFonts w:cs="Tahoma"/>
            <w:color w:val="0070C0"/>
            <w:szCs w:val="22"/>
            <w:u w:val="none"/>
          </w:rPr>
          <w:t>NEA</w:t>
        </w:r>
      </w:hyperlink>
      <w:r>
        <w:rPr>
          <w:rFonts w:cs="Tahoma"/>
          <w:szCs w:val="22"/>
        </w:rPr>
        <w:t xml:space="preserve"> </w:t>
      </w:r>
      <w:r>
        <w:rPr>
          <w:rStyle w:val="Hyperlink"/>
          <w:rFonts w:cs="Tahoma"/>
          <w:color w:val="auto"/>
          <w:szCs w:val="22"/>
          <w:u w:val="none"/>
        </w:rPr>
        <w:t xml:space="preserve">(and the </w:t>
      </w:r>
      <w:r>
        <w:rPr>
          <w:rStyle w:val="Hyperlink"/>
          <w:rFonts w:cs="Tahoma"/>
          <w:i/>
          <w:iCs/>
          <w:color w:val="auto"/>
          <w:szCs w:val="22"/>
          <w:u w:val="none"/>
        </w:rPr>
        <w:t>Instructions for conducting coursework</w:t>
      </w:r>
      <w:r>
        <w:rPr>
          <w:rStyle w:val="Hyperlink"/>
          <w:rFonts w:cs="Tahoma"/>
          <w:color w:val="auto"/>
          <w:szCs w:val="22"/>
          <w:u w:val="none"/>
        </w:rPr>
        <w:t xml:space="preserve">) and </w:t>
      </w:r>
      <w:hyperlink r:id="rId53" w:history="1">
        <w:r>
          <w:rPr>
            <w:rStyle w:val="Hyperlink"/>
            <w:rFonts w:cs="Tahoma"/>
            <w:color w:val="0070C0"/>
            <w:szCs w:val="22"/>
            <w:u w:val="none"/>
          </w:rPr>
          <w:t>SC</w:t>
        </w:r>
      </w:hyperlink>
    </w:p>
    <w:p w:rsidR="001F1F41" w:rsidRDefault="00E927F4">
      <w:pPr>
        <w:spacing w:after="120"/>
        <w:rPr>
          <w:rFonts w:cs="Arial"/>
          <w:b/>
        </w:rPr>
      </w:pPr>
      <w:r>
        <w:rPr>
          <w:rFonts w:cs="Arial"/>
          <w:b/>
        </w:rPr>
        <w:t>Exams officer</w:t>
      </w:r>
    </w:p>
    <w:p w:rsidR="001F1F41" w:rsidRDefault="00E927F4">
      <w:pPr>
        <w:pStyle w:val="ListParagraph"/>
        <w:numPr>
          <w:ilvl w:val="0"/>
          <w:numId w:val="44"/>
        </w:numPr>
        <w:spacing w:after="120"/>
        <w:ind w:left="714" w:hanging="357"/>
        <w:rPr>
          <w:rFonts w:cs="Tahoma"/>
          <w:szCs w:val="22"/>
        </w:rPr>
      </w:pPr>
      <w:r>
        <w:rPr>
          <w:rFonts w:cs="Tahoma"/>
          <w:szCs w:val="22"/>
        </w:rPr>
        <w:t>Signposts relevant centre staff to JCQ publications and awarding body documentation relating to the exams process that have been updated</w:t>
      </w:r>
    </w:p>
    <w:p w:rsidR="001F1F41" w:rsidRDefault="00E927F4">
      <w:pPr>
        <w:pStyle w:val="ListParagraph"/>
        <w:numPr>
          <w:ilvl w:val="0"/>
          <w:numId w:val="44"/>
        </w:numPr>
        <w:spacing w:after="120"/>
        <w:ind w:left="714" w:hanging="357"/>
        <w:rPr>
          <w:rFonts w:cs="Tahoma"/>
          <w:szCs w:val="22"/>
        </w:rPr>
      </w:pPr>
      <w:r>
        <w:rPr>
          <w:rFonts w:cs="Tahoma"/>
          <w:szCs w:val="22"/>
        </w:rPr>
        <w:t>Signposts relevant centre staff to JCQ information that should be provided to candidates</w:t>
      </w:r>
    </w:p>
    <w:p w:rsidR="001F1F41" w:rsidRDefault="00E927F4">
      <w:pPr>
        <w:pStyle w:val="ListParagraph"/>
        <w:numPr>
          <w:ilvl w:val="0"/>
          <w:numId w:val="44"/>
        </w:numPr>
        <w:spacing w:after="120"/>
        <w:ind w:left="714" w:hanging="357"/>
        <w:rPr>
          <w:rFonts w:cs="Tahoma"/>
          <w:szCs w:val="22"/>
        </w:rPr>
      </w:pPr>
      <w:r>
        <w:rPr>
          <w:rFonts w:cs="Tahoma"/>
          <w:szCs w:val="22"/>
        </w:rPr>
        <w:t>As the centre administrator, approves relevant access rights for centre staff to access awarding body secure extranet sites</w:t>
      </w:r>
    </w:p>
    <w:p w:rsidR="001F1F41" w:rsidRDefault="00E927F4">
      <w:pPr>
        <w:pStyle w:val="Heading3"/>
        <w:spacing w:before="0"/>
        <w:rPr>
          <w:rFonts w:cs="Arial"/>
          <w:b w:val="0"/>
          <w:bCs w:val="0"/>
          <w:color w:val="auto"/>
          <w:u w:val="single"/>
        </w:rPr>
      </w:pPr>
      <w:bookmarkStart w:id="31" w:name="_Toc150852081"/>
      <w:r>
        <w:rPr>
          <w:rFonts w:cs="Arial"/>
          <w:b w:val="0"/>
          <w:bCs w:val="0"/>
          <w:color w:val="auto"/>
          <w:u w:val="single"/>
        </w:rPr>
        <w:t>Information gathering</w:t>
      </w:r>
      <w:bookmarkEnd w:id="31"/>
    </w:p>
    <w:p w:rsidR="001F1F41" w:rsidRDefault="00E927F4">
      <w:pPr>
        <w:spacing w:after="120"/>
        <w:rPr>
          <w:rFonts w:cs="Arial"/>
          <w:b/>
        </w:rPr>
      </w:pPr>
      <w:r>
        <w:rPr>
          <w:rFonts w:cs="Arial"/>
          <w:b/>
        </w:rPr>
        <w:t>Exams officer</w:t>
      </w:r>
    </w:p>
    <w:p w:rsidR="001F1F41" w:rsidRDefault="00E927F4">
      <w:pPr>
        <w:pStyle w:val="ListParagraph"/>
        <w:numPr>
          <w:ilvl w:val="0"/>
          <w:numId w:val="45"/>
        </w:numPr>
        <w:spacing w:after="120"/>
        <w:ind w:left="714" w:hanging="357"/>
        <w:rPr>
          <w:rFonts w:cs="Tahoma"/>
          <w:szCs w:val="22"/>
        </w:rPr>
      </w:pPr>
      <w:r>
        <w:rPr>
          <w:rFonts w:cs="Tahoma"/>
          <w:szCs w:val="22"/>
        </w:rPr>
        <w:t>Undertakes an annual information gathering exercise in preparation for each new academic year to ensure data about all qualifications being delivered is up to date and correct</w:t>
      </w:r>
    </w:p>
    <w:p w:rsidR="001F1F41" w:rsidRDefault="00E927F4">
      <w:pPr>
        <w:pStyle w:val="ListParagraph"/>
        <w:numPr>
          <w:ilvl w:val="0"/>
          <w:numId w:val="45"/>
        </w:numPr>
        <w:spacing w:after="120"/>
        <w:ind w:left="714" w:hanging="357"/>
        <w:rPr>
          <w:rFonts w:cs="Tahoma"/>
          <w:szCs w:val="22"/>
        </w:rPr>
      </w:pPr>
      <w:r>
        <w:rPr>
          <w:rFonts w:cs="Tahoma"/>
          <w:szCs w:val="22"/>
        </w:rPr>
        <w:t>Collates all information gathered into one central point of reference</w:t>
      </w:r>
    </w:p>
    <w:p w:rsidR="001F1F41" w:rsidRDefault="00E927F4">
      <w:pPr>
        <w:pStyle w:val="ListParagraph"/>
        <w:numPr>
          <w:ilvl w:val="0"/>
          <w:numId w:val="45"/>
        </w:numPr>
        <w:spacing w:after="120"/>
        <w:ind w:left="714" w:hanging="357"/>
        <w:rPr>
          <w:rFonts w:cs="Tahoma"/>
          <w:szCs w:val="22"/>
        </w:rPr>
      </w:pPr>
      <w:r>
        <w:rPr>
          <w:rFonts w:cs="Tahoma"/>
          <w:szCs w:val="22"/>
        </w:rPr>
        <w:t>Researches awarding body guidance to identify administrative processes, key tasks, key dates and deadlines for all relevant qualifications</w:t>
      </w:r>
    </w:p>
    <w:p w:rsidR="001F1F41" w:rsidRDefault="00E927F4">
      <w:pPr>
        <w:pStyle w:val="ListParagraph"/>
        <w:numPr>
          <w:ilvl w:val="0"/>
          <w:numId w:val="45"/>
        </w:numPr>
        <w:spacing w:after="120"/>
        <w:ind w:left="714" w:hanging="357"/>
        <w:rPr>
          <w:rFonts w:cs="Tahoma"/>
          <w:szCs w:val="22"/>
        </w:rPr>
      </w:pPr>
      <w:r>
        <w:rPr>
          <w:rFonts w:cs="Tahoma"/>
          <w:szCs w:val="22"/>
        </w:rPr>
        <w:t>Produces an annual exams plan of key tasks and key dates to ensure all external deadlines can be effectively met; informs key centre staff of internal deadlines</w:t>
      </w:r>
    </w:p>
    <w:p w:rsidR="001F1F41" w:rsidRDefault="00E927F4">
      <w:pPr>
        <w:pStyle w:val="ListParagraph"/>
        <w:numPr>
          <w:ilvl w:val="0"/>
          <w:numId w:val="45"/>
        </w:numPr>
        <w:spacing w:after="120"/>
        <w:ind w:left="714" w:hanging="357"/>
        <w:rPr>
          <w:rFonts w:cs="Tahoma"/>
          <w:szCs w:val="22"/>
        </w:rPr>
      </w:pPr>
      <w:r>
        <w:rPr>
          <w:rFonts w:cs="Tahoma"/>
          <w:szCs w:val="22"/>
        </w:rPr>
        <w:lastRenderedPageBreak/>
        <w:t>Collects information on internal exams to enable preparation for and conduct of (insert the titles these internal exams are referred to in the centre)</w:t>
      </w:r>
    </w:p>
    <w:p w:rsidR="001F1F41" w:rsidRDefault="00E927F4">
      <w:pPr>
        <w:spacing w:after="120"/>
        <w:rPr>
          <w:rFonts w:cs="Arial"/>
          <w:b/>
        </w:rPr>
      </w:pPr>
      <w:r>
        <w:rPr>
          <w:rFonts w:cs="Arial"/>
          <w:b/>
        </w:rPr>
        <w:t>Senior leaders</w:t>
      </w:r>
    </w:p>
    <w:p w:rsidR="001F1F41" w:rsidRDefault="00E927F4">
      <w:pPr>
        <w:pStyle w:val="ListParagraph"/>
        <w:numPr>
          <w:ilvl w:val="0"/>
          <w:numId w:val="46"/>
        </w:numPr>
        <w:spacing w:after="120"/>
        <w:ind w:left="714" w:hanging="357"/>
        <w:rPr>
          <w:rFonts w:cs="Arial"/>
        </w:rPr>
      </w:pPr>
      <w:r>
        <w:rPr>
          <w:rFonts w:cs="Arial"/>
        </w:rPr>
        <w:t>Respond (or ensure teaching staff respond) to requests from the EO on information gathering</w:t>
      </w:r>
    </w:p>
    <w:p w:rsidR="001F1F41" w:rsidRDefault="00E927F4">
      <w:pPr>
        <w:pStyle w:val="ListParagraph"/>
        <w:numPr>
          <w:ilvl w:val="0"/>
          <w:numId w:val="46"/>
        </w:numPr>
        <w:spacing w:after="120"/>
        <w:ind w:left="714" w:hanging="357"/>
        <w:rPr>
          <w:rFonts w:cs="Arial"/>
        </w:rPr>
      </w:pPr>
      <w:r>
        <w:rPr>
          <w:rFonts w:cs="Arial"/>
        </w:rPr>
        <w:t>Meet the internal deadline for the return of information</w:t>
      </w:r>
    </w:p>
    <w:p w:rsidR="001F1F41" w:rsidRDefault="00E927F4">
      <w:pPr>
        <w:pStyle w:val="ListParagraph"/>
        <w:numPr>
          <w:ilvl w:val="0"/>
          <w:numId w:val="46"/>
        </w:numPr>
        <w:spacing w:after="120"/>
        <w:ind w:left="714" w:hanging="357"/>
        <w:rPr>
          <w:rFonts w:cs="Arial"/>
        </w:rPr>
      </w:pPr>
      <w:r>
        <w:rPr>
          <w:rFonts w:cs="Arial"/>
        </w:rPr>
        <w:t>Inform the EO of any changes to information in a timely manner minimising the risk of late or other penalty fees being incurred by an awarding body</w:t>
      </w:r>
    </w:p>
    <w:p w:rsidR="001F1F41" w:rsidRDefault="00E927F4">
      <w:pPr>
        <w:pStyle w:val="ListParagraph"/>
        <w:numPr>
          <w:ilvl w:val="0"/>
          <w:numId w:val="46"/>
        </w:numPr>
        <w:spacing w:after="120"/>
        <w:ind w:left="714" w:hanging="357"/>
        <w:rPr>
          <w:rFonts w:cs="Arial"/>
        </w:rPr>
      </w:pPr>
      <w:r>
        <w:rPr>
          <w:rFonts w:cs="Arial"/>
        </w:rPr>
        <w:t>Note the internal deadlines in the annual exams plan and directs teaching staff to meet these</w:t>
      </w:r>
    </w:p>
    <w:p w:rsidR="001F1F41" w:rsidRDefault="00E927F4">
      <w:pPr>
        <w:pStyle w:val="Heading3"/>
        <w:spacing w:before="0"/>
        <w:rPr>
          <w:rFonts w:cs="Arial"/>
          <w:b w:val="0"/>
          <w:bCs w:val="0"/>
          <w:color w:val="auto"/>
          <w:u w:val="single"/>
        </w:rPr>
      </w:pPr>
      <w:bookmarkStart w:id="32" w:name="_Toc150852082"/>
      <w:r>
        <w:rPr>
          <w:rFonts w:cs="Arial"/>
          <w:b w:val="0"/>
          <w:bCs w:val="0"/>
          <w:color w:val="auto"/>
          <w:u w:val="single"/>
        </w:rPr>
        <w:t>Access arrangements</w:t>
      </w:r>
      <w:bookmarkEnd w:id="32"/>
    </w:p>
    <w:p w:rsidR="001F1F41" w:rsidRDefault="00E927F4">
      <w:pPr>
        <w:spacing w:after="120"/>
        <w:rPr>
          <w:rFonts w:cstheme="minorHAnsi"/>
          <w:b/>
        </w:rPr>
      </w:pPr>
      <w:r>
        <w:rPr>
          <w:rFonts w:cstheme="minorHAnsi"/>
          <w:b/>
        </w:rPr>
        <w:t>Head of centre</w:t>
      </w:r>
    </w:p>
    <w:p w:rsidR="001F1F41" w:rsidRDefault="00E927F4">
      <w:pPr>
        <w:pStyle w:val="ListParagraph"/>
        <w:numPr>
          <w:ilvl w:val="0"/>
          <w:numId w:val="47"/>
        </w:numPr>
        <w:spacing w:after="120"/>
        <w:ind w:left="714" w:hanging="357"/>
        <w:rPr>
          <w:rFonts w:cs="Tahoma"/>
          <w:szCs w:val="22"/>
        </w:rPr>
      </w:pPr>
      <w:r>
        <w:rPr>
          <w:rFonts w:cs="Tahoma"/>
          <w:szCs w:val="22"/>
        </w:rPr>
        <w:t>Ensures there is appropriate accommodation for candidates requiring access arrangements in the centre for all examinations and assessments</w:t>
      </w:r>
    </w:p>
    <w:p w:rsidR="001F1F41" w:rsidRDefault="00E927F4">
      <w:pPr>
        <w:pStyle w:val="ListParagraph"/>
        <w:numPr>
          <w:ilvl w:val="0"/>
          <w:numId w:val="47"/>
        </w:numPr>
        <w:spacing w:after="120"/>
        <w:ind w:left="714" w:hanging="357"/>
        <w:rPr>
          <w:rFonts w:cs="Tahoma"/>
          <w:szCs w:val="22"/>
        </w:rPr>
      </w:pPr>
      <w:r>
        <w:rPr>
          <w:rFonts w:cs="Tahoma"/>
          <w:szCs w:val="22"/>
        </w:rPr>
        <w:t xml:space="preserve">Ensures a </w:t>
      </w:r>
      <w:r>
        <w:rPr>
          <w:rFonts w:cs="Tahoma"/>
          <w:bCs/>
          <w:szCs w:val="22"/>
        </w:rPr>
        <w:t>written</w:t>
      </w:r>
      <w:r>
        <w:rPr>
          <w:rFonts w:cs="Tahoma"/>
          <w:b/>
          <w:bCs/>
          <w:szCs w:val="22"/>
        </w:rPr>
        <w:t xml:space="preserve"> </w:t>
      </w:r>
      <w:r>
        <w:rPr>
          <w:rFonts w:cs="Tahoma"/>
          <w:szCs w:val="22"/>
        </w:rPr>
        <w:t xml:space="preserve">process is in place to not only check the qualification(s) of the appointed assessor(s) but that the correct procedures are followed as per Chapter 7 of the JCQ publication </w:t>
      </w:r>
      <w:hyperlink r:id="rId54" w:history="1">
        <w:r>
          <w:rPr>
            <w:rStyle w:val="Hyperlink"/>
            <w:rFonts w:cs="Tahoma"/>
            <w:color w:val="0070C0"/>
            <w:szCs w:val="22"/>
            <w:u w:val="none"/>
          </w:rPr>
          <w:t>Access Arrangements and Reasonable Adjustments</w:t>
        </w:r>
      </w:hyperlink>
      <w:r>
        <w:rPr>
          <w:rFonts w:cs="Tahoma"/>
          <w:szCs w:val="22"/>
        </w:rPr>
        <w:t xml:space="preserve"> </w:t>
      </w:r>
    </w:p>
    <w:p w:rsidR="001F1F41" w:rsidRDefault="00E927F4">
      <w:pPr>
        <w:pStyle w:val="ListParagraph"/>
        <w:numPr>
          <w:ilvl w:val="0"/>
          <w:numId w:val="47"/>
        </w:numPr>
        <w:spacing w:after="120"/>
        <w:ind w:left="714" w:hanging="357"/>
        <w:rPr>
          <w:rFonts w:cs="Tahoma"/>
          <w:szCs w:val="22"/>
        </w:rPr>
      </w:pPr>
      <w:r>
        <w:rPr>
          <w:rFonts w:cs="Tahoma"/>
          <w:szCs w:val="22"/>
        </w:rPr>
        <w:t>Ensures the ALS lead/</w:t>
      </w:r>
      <w:proofErr w:type="spellStart"/>
      <w:r>
        <w:rPr>
          <w:rFonts w:cs="Tahoma"/>
          <w:szCs w:val="22"/>
        </w:rPr>
        <w:t>SENCo</w:t>
      </w:r>
      <w:proofErr w:type="spellEnd"/>
      <w:r>
        <w:rPr>
          <w:rFonts w:cs="Tahoma"/>
          <w:szCs w:val="22"/>
        </w:rPr>
        <w:t xml:space="preserve"> is fully supported in effectively implementing access arrangements and reasonable adjustments once approved</w:t>
      </w:r>
    </w:p>
    <w:p w:rsidR="001F1F41" w:rsidRDefault="00E927F4">
      <w:pPr>
        <w:spacing w:after="120"/>
        <w:rPr>
          <w:rFonts w:cs="Arial"/>
          <w:b/>
        </w:rPr>
      </w:pPr>
      <w:r>
        <w:rPr>
          <w:rFonts w:cs="Arial"/>
          <w:b/>
          <w:bCs/>
        </w:rPr>
        <w:t>ALS lead/</w:t>
      </w:r>
      <w:proofErr w:type="spellStart"/>
      <w:r>
        <w:rPr>
          <w:rFonts w:cs="Arial"/>
          <w:b/>
        </w:rPr>
        <w:t>SENCo</w:t>
      </w:r>
      <w:proofErr w:type="spellEnd"/>
    </w:p>
    <w:p w:rsidR="001F1F41" w:rsidRDefault="00E927F4">
      <w:pPr>
        <w:pStyle w:val="ListParagraph"/>
        <w:numPr>
          <w:ilvl w:val="0"/>
          <w:numId w:val="48"/>
        </w:numPr>
        <w:spacing w:after="120"/>
        <w:rPr>
          <w:rFonts w:cs="Tahoma"/>
          <w:b/>
          <w:szCs w:val="22"/>
        </w:rPr>
      </w:pPr>
      <w:r>
        <w:rPr>
          <w:rFonts w:cs="Tahoma"/>
          <w:szCs w:val="22"/>
        </w:rPr>
        <w:t>Assesses candidates (or works with the appropriately qualified assessor as appointed by the head of centre) to identify access arrangements/reasonable adjustments requirements</w:t>
      </w:r>
    </w:p>
    <w:p w:rsidR="001F1F41" w:rsidRDefault="00E927F4">
      <w:pPr>
        <w:pStyle w:val="ListParagraph"/>
        <w:numPr>
          <w:ilvl w:val="0"/>
          <w:numId w:val="48"/>
        </w:numPr>
        <w:spacing w:after="120"/>
        <w:rPr>
          <w:rFonts w:cs="Tahoma"/>
          <w:b/>
          <w:szCs w:val="22"/>
        </w:rPr>
      </w:pPr>
      <w:r>
        <w:rPr>
          <w:rFonts w:cs="Tahoma"/>
          <w:szCs w:val="22"/>
        </w:rPr>
        <w:t xml:space="preserve">Gathers </w:t>
      </w:r>
      <w:r>
        <w:rPr>
          <w:rFonts w:cs="Tahoma"/>
          <w:b/>
          <w:szCs w:val="22"/>
        </w:rPr>
        <w:t xml:space="preserve">evidence </w:t>
      </w:r>
      <w:r>
        <w:rPr>
          <w:rFonts w:cs="Tahoma"/>
          <w:szCs w:val="22"/>
        </w:rPr>
        <w:t>to support the need for access arrangements for a candidate</w:t>
      </w:r>
    </w:p>
    <w:p w:rsidR="001F1F41" w:rsidRDefault="00E927F4">
      <w:pPr>
        <w:pStyle w:val="ListParagraph"/>
        <w:numPr>
          <w:ilvl w:val="0"/>
          <w:numId w:val="48"/>
        </w:numPr>
        <w:spacing w:after="120"/>
        <w:rPr>
          <w:rFonts w:cs="Tahoma"/>
          <w:b/>
          <w:szCs w:val="22"/>
        </w:rPr>
      </w:pPr>
      <w:r>
        <w:rPr>
          <w:rFonts w:cs="Tahoma"/>
          <w:szCs w:val="22"/>
        </w:rPr>
        <w:t xml:space="preserve">Liaises with teaching staff to gather evidence of </w:t>
      </w:r>
      <w:r>
        <w:rPr>
          <w:rFonts w:cs="Tahoma"/>
          <w:b/>
          <w:szCs w:val="22"/>
        </w:rPr>
        <w:t xml:space="preserve">normal way of working </w:t>
      </w:r>
      <w:r>
        <w:rPr>
          <w:rFonts w:cs="Tahoma"/>
          <w:szCs w:val="22"/>
        </w:rPr>
        <w:t>of an affected candidate</w:t>
      </w:r>
    </w:p>
    <w:p w:rsidR="001F1F41" w:rsidRDefault="00E927F4">
      <w:pPr>
        <w:pStyle w:val="ListParagraph"/>
        <w:numPr>
          <w:ilvl w:val="0"/>
          <w:numId w:val="48"/>
        </w:numPr>
        <w:spacing w:after="120"/>
        <w:rPr>
          <w:rFonts w:cs="Tahoma"/>
          <w:b/>
          <w:szCs w:val="22"/>
        </w:rPr>
      </w:pPr>
      <w:r>
        <w:rPr>
          <w:rFonts w:cs="Tahoma"/>
          <w:szCs w:val="22"/>
        </w:rPr>
        <w:t>Determines candidate eligibility for arrangements or adjustments that are centre-delegated</w:t>
      </w:r>
    </w:p>
    <w:p w:rsidR="001F1F41" w:rsidRDefault="00E927F4">
      <w:pPr>
        <w:pStyle w:val="ListParagraph"/>
        <w:numPr>
          <w:ilvl w:val="0"/>
          <w:numId w:val="48"/>
        </w:numPr>
        <w:spacing w:after="120"/>
        <w:rPr>
          <w:rFonts w:cs="Tahoma"/>
          <w:b/>
          <w:szCs w:val="22"/>
          <w:highlight w:val="yellow"/>
        </w:rPr>
      </w:pPr>
      <w:r>
        <w:rPr>
          <w:rFonts w:cs="Tahoma"/>
          <w:szCs w:val="22"/>
        </w:rPr>
        <w:t xml:space="preserve">Gathers signed </w:t>
      </w:r>
      <w:r>
        <w:rPr>
          <w:rFonts w:cs="Tahoma"/>
          <w:b/>
          <w:bCs/>
          <w:szCs w:val="22"/>
          <w:shd w:val="clear" w:color="auto" w:fill="FFFFFF"/>
        </w:rPr>
        <w:t>Personal data consent</w:t>
      </w:r>
      <w:r>
        <w:rPr>
          <w:rFonts w:cs="Tahoma"/>
          <w:b/>
          <w:bCs/>
          <w:strike/>
          <w:szCs w:val="22"/>
          <w:highlight w:val="yellow"/>
          <w:shd w:val="clear" w:color="auto" w:fill="FFFFFF"/>
        </w:rPr>
        <w:t>, Privacy Notice (AAO) and Data Protection confirmation</w:t>
      </w:r>
      <w:r>
        <w:rPr>
          <w:rFonts w:cs="Tahoma"/>
          <w:b/>
          <w:bCs/>
          <w:szCs w:val="22"/>
        </w:rPr>
        <w:t xml:space="preserve"> </w:t>
      </w:r>
      <w:r>
        <w:rPr>
          <w:rFonts w:cs="Tahoma"/>
          <w:szCs w:val="22"/>
        </w:rPr>
        <w:t xml:space="preserve">forms from candidates where required </w:t>
      </w:r>
      <w:r>
        <w:rPr>
          <w:rFonts w:cs="Tahoma"/>
          <w:szCs w:val="22"/>
          <w:highlight w:val="yellow"/>
        </w:rPr>
        <w:t xml:space="preserve">and ensures </w:t>
      </w:r>
      <w:r>
        <w:rPr>
          <w:rFonts w:cs="Tahoma"/>
          <w:b/>
          <w:bCs/>
          <w:szCs w:val="22"/>
          <w:highlight w:val="yellow"/>
        </w:rPr>
        <w:t>Data protection confirmation</w:t>
      </w:r>
      <w:r>
        <w:rPr>
          <w:rFonts w:cs="Tahoma"/>
          <w:szCs w:val="22"/>
          <w:highlight w:val="yellow"/>
        </w:rPr>
        <w:t xml:space="preserve">(s) by the examinations officer or </w:t>
      </w:r>
      <w:proofErr w:type="spellStart"/>
      <w:r>
        <w:rPr>
          <w:rFonts w:cs="Tahoma"/>
          <w:szCs w:val="22"/>
          <w:highlight w:val="yellow"/>
        </w:rPr>
        <w:t>SENCo</w:t>
      </w:r>
      <w:proofErr w:type="spellEnd"/>
      <w:r>
        <w:rPr>
          <w:rFonts w:cs="Tahoma"/>
          <w:szCs w:val="22"/>
          <w:highlight w:val="yellow"/>
        </w:rPr>
        <w:t xml:space="preserve"> are completed</w:t>
      </w:r>
    </w:p>
    <w:p w:rsidR="001F1F41" w:rsidRDefault="00E927F4">
      <w:pPr>
        <w:pStyle w:val="ListParagraph"/>
        <w:numPr>
          <w:ilvl w:val="0"/>
          <w:numId w:val="48"/>
        </w:numPr>
        <w:spacing w:after="120"/>
        <w:rPr>
          <w:rFonts w:cs="Tahoma"/>
          <w:b/>
          <w:szCs w:val="22"/>
        </w:rPr>
      </w:pPr>
      <w:r>
        <w:rPr>
          <w:rFonts w:cs="Tahoma"/>
          <w:szCs w:val="22"/>
        </w:rPr>
        <w:t xml:space="preserve">Applies for </w:t>
      </w:r>
      <w:r>
        <w:rPr>
          <w:rFonts w:cs="Tahoma"/>
          <w:b/>
          <w:szCs w:val="22"/>
        </w:rPr>
        <w:t>approval</w:t>
      </w:r>
      <w:r>
        <w:rPr>
          <w:rFonts w:cs="Tahoma"/>
          <w:szCs w:val="22"/>
        </w:rPr>
        <w:t xml:space="preserve"> through </w:t>
      </w:r>
      <w:r>
        <w:rPr>
          <w:rFonts w:cs="Tahoma"/>
          <w:b/>
          <w:bCs/>
          <w:iCs/>
          <w:szCs w:val="22"/>
        </w:rPr>
        <w:t>Access arrangements online</w:t>
      </w:r>
      <w:r>
        <w:rPr>
          <w:rFonts w:cs="Tahoma"/>
          <w:szCs w:val="22"/>
        </w:rPr>
        <w:t xml:space="preserve"> (AAO) via the </w:t>
      </w:r>
      <w:r>
        <w:rPr>
          <w:rFonts w:cs="Tahoma"/>
          <w:b/>
          <w:bCs/>
          <w:szCs w:val="22"/>
        </w:rPr>
        <w:t>Centre Admin Portal</w:t>
      </w:r>
      <w:r>
        <w:rPr>
          <w:rFonts w:cs="Tahoma"/>
          <w:szCs w:val="22"/>
        </w:rPr>
        <w:t xml:space="preserve"> (CAP), where required or through the awarding body where qualifications sit outside the scope of AAO</w:t>
      </w:r>
    </w:p>
    <w:p w:rsidR="001F1F41" w:rsidRDefault="00E927F4">
      <w:pPr>
        <w:pStyle w:val="ListParagraph"/>
        <w:numPr>
          <w:ilvl w:val="0"/>
          <w:numId w:val="48"/>
        </w:numPr>
        <w:spacing w:after="120"/>
        <w:rPr>
          <w:rFonts w:cs="Tahoma"/>
          <w:szCs w:val="22"/>
        </w:rPr>
      </w:pPr>
      <w:r>
        <w:rPr>
          <w:rFonts w:cs="Tahoma"/>
          <w:szCs w:val="22"/>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rsidR="001F1F41" w:rsidRDefault="00E927F4">
      <w:pPr>
        <w:pStyle w:val="ListParagraph"/>
        <w:numPr>
          <w:ilvl w:val="0"/>
          <w:numId w:val="48"/>
        </w:numPr>
        <w:spacing w:after="120"/>
        <w:rPr>
          <w:rFonts w:cs="Tahoma"/>
          <w:b/>
          <w:szCs w:val="22"/>
        </w:rPr>
      </w:pPr>
      <w:r>
        <w:rPr>
          <w:rFonts w:cs="Tahoma"/>
          <w:szCs w:val="22"/>
        </w:rPr>
        <w:t>Employs good practice in relation to the Equality Act 2010</w:t>
      </w:r>
    </w:p>
    <w:p w:rsidR="001F1F41" w:rsidRDefault="00E927F4">
      <w:pPr>
        <w:pStyle w:val="ListParagraph"/>
        <w:numPr>
          <w:ilvl w:val="0"/>
          <w:numId w:val="48"/>
        </w:numPr>
        <w:spacing w:after="120"/>
        <w:rPr>
          <w:rFonts w:cs="Tahoma"/>
          <w:b/>
          <w:szCs w:val="22"/>
        </w:rPr>
      </w:pPr>
      <w:r>
        <w:rPr>
          <w:rFonts w:cs="Tahoma"/>
          <w:szCs w:val="22"/>
        </w:rPr>
        <w:t xml:space="preserve">Liaises with the EO regarding exam time arrangements for access arrangement candidates </w:t>
      </w:r>
    </w:p>
    <w:p w:rsidR="001F1F41" w:rsidRDefault="00E927F4">
      <w:pPr>
        <w:pStyle w:val="ListParagraph"/>
        <w:numPr>
          <w:ilvl w:val="0"/>
          <w:numId w:val="48"/>
        </w:numPr>
        <w:spacing w:after="120"/>
        <w:rPr>
          <w:rFonts w:cs="Tahoma"/>
          <w:b/>
          <w:szCs w:val="22"/>
        </w:rPr>
      </w:pPr>
      <w:r>
        <w:rPr>
          <w:rFonts w:cs="Tahoma"/>
          <w:szCs w:val="22"/>
        </w:rPr>
        <w:t xml:space="preserve">Ensures staff appointed to facilitate access arrangements for candidates are </w:t>
      </w:r>
      <w:r>
        <w:rPr>
          <w:rFonts w:cs="Tahoma"/>
          <w:bCs/>
          <w:szCs w:val="22"/>
        </w:rPr>
        <w:t xml:space="preserve">appropriately trained and understand the rules of the particular arrangement(s) </w:t>
      </w:r>
      <w:r>
        <w:rPr>
          <w:rFonts w:cs="Tahoma"/>
          <w:szCs w:val="22"/>
        </w:rPr>
        <w:t>and keeps a record of the content of training provided to facilitators for the required period</w:t>
      </w:r>
    </w:p>
    <w:p w:rsidR="001F1F41" w:rsidRDefault="00E927F4">
      <w:pPr>
        <w:pStyle w:val="ListParagraph"/>
        <w:numPr>
          <w:ilvl w:val="0"/>
          <w:numId w:val="48"/>
        </w:numPr>
        <w:spacing w:after="120"/>
        <w:rPr>
          <w:rFonts w:cs="Tahoma"/>
          <w:szCs w:val="22"/>
        </w:rPr>
      </w:pPr>
      <w:r>
        <w:rPr>
          <w:rFonts w:cs="Tahoma"/>
          <w:szCs w:val="22"/>
        </w:rPr>
        <w:t xml:space="preserve">Works with the EO to ensure invigilators and those acting as a facilitator fully understand the respective role and what is and what is not permissible in the exam room </w:t>
      </w:r>
    </w:p>
    <w:p w:rsidR="001F1F41" w:rsidRDefault="00E927F4">
      <w:pPr>
        <w:pStyle w:val="ListParagraph"/>
        <w:numPr>
          <w:ilvl w:val="0"/>
          <w:numId w:val="48"/>
        </w:numPr>
        <w:spacing w:after="120"/>
        <w:rPr>
          <w:rFonts w:cs="Tahoma"/>
          <w:b/>
          <w:szCs w:val="22"/>
        </w:rPr>
      </w:pPr>
      <w:r>
        <w:rPr>
          <w:rFonts w:cs="Tahoma"/>
          <w:strike/>
          <w:szCs w:val="22"/>
          <w:highlight w:val="yellow"/>
        </w:rPr>
        <w:t xml:space="preserve">Provides and annually reviews a centre policy on the </w:t>
      </w:r>
      <w:r>
        <w:rPr>
          <w:rFonts w:cs="Tahoma"/>
          <w:b/>
          <w:strike/>
          <w:szCs w:val="22"/>
          <w:highlight w:val="yellow"/>
        </w:rPr>
        <w:t>use of word processors</w:t>
      </w:r>
      <w:r>
        <w:rPr>
          <w:rFonts w:cs="Tahoma"/>
          <w:strike/>
          <w:szCs w:val="22"/>
          <w:highlight w:val="yellow"/>
        </w:rPr>
        <w:t xml:space="preserve"> in exams and assessments</w:t>
      </w:r>
      <w:r>
        <w:rPr>
          <w:rFonts w:cs="Tahoma"/>
          <w:strike/>
          <w:szCs w:val="22"/>
        </w:rPr>
        <w:t xml:space="preserve"> </w:t>
      </w:r>
      <w:r>
        <w:rPr>
          <w:rFonts w:cs="Tahoma"/>
          <w:szCs w:val="22"/>
          <w:highlight w:val="yellow"/>
        </w:rPr>
        <w:t>Liaises with the relevant member of the senior leadership team on the centre’s policy on the use of word processors in examinations</w:t>
      </w:r>
    </w:p>
    <w:p w:rsidR="001F1F41" w:rsidRDefault="00E927F4">
      <w:pPr>
        <w:pStyle w:val="Heading3"/>
        <w:ind w:left="720"/>
      </w:pPr>
      <w:bookmarkStart w:id="33" w:name="_Toc150852083"/>
      <w:bookmarkStart w:id="34" w:name="_Hlk495856005"/>
      <w:r>
        <w:t>Word Processor Policy (Exams)</w:t>
      </w:r>
      <w:bookmarkEnd w:id="33"/>
    </w:p>
    <w:tbl>
      <w:tblPr>
        <w:tblStyle w:val="TableGrid"/>
        <w:tblW w:w="0" w:type="auto"/>
        <w:tblInd w:w="720" w:type="dxa"/>
        <w:tblLook w:val="04A0" w:firstRow="1" w:lastRow="0" w:firstColumn="1" w:lastColumn="0" w:noHBand="0" w:noVBand="1"/>
      </w:tblPr>
      <w:tblGrid>
        <w:gridCol w:w="9322"/>
      </w:tblGrid>
      <w:tr w:rsidR="001F1F41">
        <w:tc>
          <w:tcPr>
            <w:tcW w:w="9736" w:type="dxa"/>
          </w:tcPr>
          <w:p w:rsidR="001F1F41" w:rsidRDefault="00E927F4">
            <w:pPr>
              <w:spacing w:before="120" w:after="120"/>
              <w:rPr>
                <w:rFonts w:cs="Tahoma"/>
                <w:szCs w:val="22"/>
              </w:rPr>
            </w:pPr>
            <w:r>
              <w:rPr>
                <w:rFonts w:cs="Arial"/>
              </w:rPr>
              <w:t xml:space="preserve">Overtype here the </w:t>
            </w:r>
            <w:r>
              <w:rPr>
                <w:rFonts w:cs="Tahoma"/>
                <w:szCs w:val="22"/>
              </w:rPr>
              <w:t xml:space="preserve">location of the centre’s policy </w:t>
            </w:r>
            <w:r>
              <w:rPr>
                <w:rFonts w:cs="Tahoma"/>
                <w:szCs w:val="22"/>
                <w:highlight w:val="yellow"/>
              </w:rPr>
              <w:t>(specific to the centre)</w:t>
            </w:r>
            <w:r>
              <w:rPr>
                <w:rFonts w:cs="Tahoma"/>
                <w:szCs w:val="22"/>
              </w:rPr>
              <w:t xml:space="preserve"> </w:t>
            </w:r>
            <w:r>
              <w:rPr>
                <w:rFonts w:cs="Tahoma"/>
                <w:szCs w:val="22"/>
                <w:highlight w:val="yellow"/>
              </w:rPr>
              <w:t>which details</w:t>
            </w:r>
            <w:r>
              <w:rPr>
                <w:rFonts w:cs="Tahoma"/>
                <w:szCs w:val="22"/>
              </w:rPr>
              <w:t xml:space="preserve"> the criteria the centre uses to award and allocate word processors for </w:t>
            </w:r>
            <w:r>
              <w:rPr>
                <w:rFonts w:cs="Tahoma"/>
                <w:szCs w:val="22"/>
                <w:highlight w:val="yellow"/>
              </w:rPr>
              <w:t>examinations and assessments</w:t>
            </w:r>
            <w:r>
              <w:rPr>
                <w:rFonts w:cs="Tahoma"/>
                <w:szCs w:val="22"/>
              </w:rPr>
              <w:t>, alternatively include it as an appendix at the end of this document (or delete this table and the heading above it if not deemed appropriate to include here)</w:t>
            </w:r>
          </w:p>
          <w:p w:rsidR="001F1F41" w:rsidRDefault="00E927F4">
            <w:pPr>
              <w:spacing w:before="120" w:after="120"/>
              <w:rPr>
                <w:rFonts w:cs="Tahoma"/>
                <w:sz w:val="20"/>
                <w:szCs w:val="20"/>
              </w:rPr>
            </w:pPr>
            <w:r>
              <w:rPr>
                <w:rFonts w:cs="Tahoma"/>
                <w:iCs/>
                <w:color w:val="595959" w:themeColor="text1" w:themeTint="A6"/>
                <w:sz w:val="20"/>
                <w:szCs w:val="20"/>
              </w:rPr>
              <w:t xml:space="preserve">Refer to </w:t>
            </w:r>
            <w:hyperlink r:id="rId55" w:history="1">
              <w:r>
                <w:rPr>
                  <w:rStyle w:val="Hyperlink"/>
                  <w:rFonts w:cs="Tahoma"/>
                  <w:color w:val="0070C0"/>
                  <w:sz w:val="20"/>
                  <w:szCs w:val="20"/>
                  <w:u w:val="none"/>
                </w:rPr>
                <w:t>GR</w:t>
              </w:r>
            </w:hyperlink>
            <w:r>
              <w:rPr>
                <w:rFonts w:cs="Tahoma"/>
                <w:color w:val="595959" w:themeColor="text1" w:themeTint="A6"/>
                <w:sz w:val="20"/>
                <w:szCs w:val="20"/>
              </w:rPr>
              <w:t xml:space="preserve"> (section 5.3) </w:t>
            </w:r>
            <w:r>
              <w:rPr>
                <w:rFonts w:cs="Tahoma"/>
                <w:b/>
                <w:bCs/>
                <w:color w:val="595959" w:themeColor="text1" w:themeTint="A6"/>
                <w:sz w:val="20"/>
                <w:szCs w:val="20"/>
              </w:rPr>
              <w:t>Policies available for inspection</w:t>
            </w:r>
            <w:r>
              <w:rPr>
                <w:rFonts w:cs="Tahoma"/>
                <w:color w:val="595959" w:themeColor="text1" w:themeTint="A6"/>
                <w:sz w:val="20"/>
                <w:szCs w:val="20"/>
              </w:rPr>
              <w:t xml:space="preserve"> and </w:t>
            </w:r>
            <w:hyperlink r:id="rId56" w:history="1">
              <w:r>
                <w:rPr>
                  <w:rStyle w:val="Hyperlink"/>
                  <w:rFonts w:cs="Tahoma"/>
                  <w:color w:val="0070C0"/>
                  <w:sz w:val="20"/>
                  <w:szCs w:val="20"/>
                  <w:u w:val="none"/>
                </w:rPr>
                <w:t>AA</w:t>
              </w:r>
            </w:hyperlink>
            <w:r>
              <w:rPr>
                <w:rFonts w:cs="Tahoma"/>
                <w:color w:val="595959" w:themeColor="text1" w:themeTint="A6"/>
                <w:sz w:val="20"/>
                <w:szCs w:val="20"/>
              </w:rPr>
              <w:t xml:space="preserve"> (section 5.8) </w:t>
            </w:r>
          </w:p>
        </w:tc>
      </w:tr>
      <w:bookmarkEnd w:id="34"/>
    </w:tbl>
    <w:p w:rsidR="001F1F41" w:rsidRDefault="001F1F41">
      <w:pPr>
        <w:rPr>
          <w:rFonts w:cs="Arial"/>
          <w:b/>
          <w:sz w:val="12"/>
          <w:szCs w:val="12"/>
        </w:rPr>
      </w:pPr>
    </w:p>
    <w:p w:rsidR="001F1F41" w:rsidRDefault="00E927F4">
      <w:pPr>
        <w:pStyle w:val="ListParagraph"/>
        <w:numPr>
          <w:ilvl w:val="0"/>
          <w:numId w:val="3"/>
        </w:numPr>
        <w:rPr>
          <w:rFonts w:cs="Tahoma"/>
          <w:b/>
          <w:szCs w:val="22"/>
        </w:rPr>
      </w:pPr>
      <w:r>
        <w:rPr>
          <w:rFonts w:cs="Tahoma"/>
          <w:szCs w:val="22"/>
        </w:rPr>
        <w:lastRenderedPageBreak/>
        <w:t xml:space="preserve">Ensures criteria for candidates granted </w:t>
      </w:r>
      <w:r>
        <w:rPr>
          <w:rFonts w:cs="Tahoma"/>
          <w:b/>
          <w:szCs w:val="22"/>
        </w:rPr>
        <w:t xml:space="preserve">separate invigilation within the centre </w:t>
      </w:r>
      <w:r>
        <w:rPr>
          <w:rFonts w:cs="Tahoma"/>
          <w:szCs w:val="22"/>
        </w:rPr>
        <w:t xml:space="preserve">is clear, meets JCQ regulations and best meets the needs of individual candidates and remaining candidates in main exam rooms </w:t>
      </w:r>
    </w:p>
    <w:p w:rsidR="001F1F41" w:rsidRDefault="00E927F4">
      <w:pPr>
        <w:pStyle w:val="Heading3"/>
        <w:ind w:left="720"/>
      </w:pPr>
      <w:bookmarkStart w:id="35" w:name="_Toc150852084"/>
      <w:r>
        <w:t>Separate Invigilation Policy</w:t>
      </w:r>
      <w:bookmarkEnd w:id="35"/>
    </w:p>
    <w:tbl>
      <w:tblPr>
        <w:tblStyle w:val="TableGrid"/>
        <w:tblW w:w="0" w:type="auto"/>
        <w:tblInd w:w="720" w:type="dxa"/>
        <w:tblLook w:val="04A0" w:firstRow="1" w:lastRow="0" w:firstColumn="1" w:lastColumn="0" w:noHBand="0" w:noVBand="1"/>
      </w:tblPr>
      <w:tblGrid>
        <w:gridCol w:w="9322"/>
      </w:tblGrid>
      <w:tr w:rsidR="001F1F41">
        <w:tc>
          <w:tcPr>
            <w:tcW w:w="9736" w:type="dxa"/>
          </w:tcPr>
          <w:p w:rsidR="001F1F41" w:rsidRDefault="00E927F4">
            <w:pPr>
              <w:spacing w:before="120" w:after="120"/>
              <w:rPr>
                <w:rFonts w:cs="Tahoma"/>
                <w:szCs w:val="22"/>
              </w:rPr>
            </w:pPr>
            <w:r>
              <w:rPr>
                <w:rFonts w:cs="Tahoma"/>
                <w:szCs w:val="22"/>
              </w:rPr>
              <w:t>Overtype here the location of the centre’s policy (if there is one in place), alternatively include it as an appendix at the end of this document or overtype the centre’s policy here (or delete this table and the heading above it if not deemed appropriate to include here)</w:t>
            </w:r>
          </w:p>
          <w:p w:rsidR="001F1F41" w:rsidRDefault="00E927F4">
            <w:pPr>
              <w:spacing w:before="120" w:after="120"/>
              <w:rPr>
                <w:rFonts w:cs="Tahoma"/>
                <w:color w:val="595959" w:themeColor="text1" w:themeTint="A6"/>
                <w:sz w:val="20"/>
                <w:szCs w:val="20"/>
              </w:rPr>
            </w:pPr>
            <w:r>
              <w:rPr>
                <w:rFonts w:cs="Tahoma"/>
                <w:iCs/>
                <w:color w:val="595959" w:themeColor="text1" w:themeTint="A6"/>
                <w:sz w:val="20"/>
                <w:szCs w:val="20"/>
              </w:rPr>
              <w:t xml:space="preserve">Refer to </w:t>
            </w:r>
            <w:hyperlink r:id="rId57" w:history="1">
              <w:r>
                <w:rPr>
                  <w:rStyle w:val="Hyperlink"/>
                  <w:rFonts w:cs="Tahoma"/>
                  <w:color w:val="0070C0"/>
                  <w:sz w:val="20"/>
                  <w:szCs w:val="20"/>
                  <w:u w:val="none"/>
                </w:rPr>
                <w:t>AA</w:t>
              </w:r>
            </w:hyperlink>
            <w:r>
              <w:rPr>
                <w:rFonts w:cs="Tahoma"/>
                <w:color w:val="595959" w:themeColor="text1" w:themeTint="A6"/>
                <w:sz w:val="20"/>
                <w:szCs w:val="20"/>
              </w:rPr>
              <w:t xml:space="preserve"> (sections 4.2, 5.16) and </w:t>
            </w:r>
            <w:hyperlink r:id="rId58" w:history="1">
              <w:r>
                <w:rPr>
                  <w:rFonts w:cs="Tahoma"/>
                  <w:color w:val="0070C0"/>
                  <w:sz w:val="20"/>
                  <w:szCs w:val="20"/>
                </w:rPr>
                <w:t>ICE</w:t>
              </w:r>
            </w:hyperlink>
            <w:r>
              <w:rPr>
                <w:rFonts w:cs="Tahoma"/>
                <w:color w:val="0000FF"/>
                <w:sz w:val="20"/>
                <w:szCs w:val="20"/>
              </w:rPr>
              <w:t xml:space="preserve"> </w:t>
            </w:r>
            <w:r>
              <w:rPr>
                <w:rFonts w:cs="Tahoma"/>
                <w:color w:val="595959" w:themeColor="text1" w:themeTint="A6"/>
                <w:sz w:val="20"/>
                <w:szCs w:val="20"/>
              </w:rPr>
              <w:t>(section 14.18)</w:t>
            </w:r>
          </w:p>
          <w:p w:rsidR="001F1F41" w:rsidRDefault="00E927F4">
            <w:pPr>
              <w:tabs>
                <w:tab w:val="left" w:pos="1287"/>
              </w:tabs>
              <w:rPr>
                <w:rFonts w:cs="Tahoma"/>
                <w:b/>
                <w:sz w:val="20"/>
                <w:szCs w:val="20"/>
              </w:rPr>
            </w:pPr>
            <w:r>
              <w:rPr>
                <w:rFonts w:cs="Tahoma"/>
                <w:b/>
                <w:sz w:val="20"/>
                <w:szCs w:val="20"/>
                <w:highlight w:val="yellow"/>
              </w:rPr>
              <w:t xml:space="preserve">Separate invigilation within the centre </w:t>
            </w:r>
            <w:r>
              <w:rPr>
                <w:rFonts w:cs="Tahoma"/>
                <w:bCs/>
                <w:sz w:val="20"/>
                <w:highlight w:val="yellow"/>
              </w:rPr>
              <w:t xml:space="preserve">(sitting the examination outside of the main examination hall/room </w:t>
            </w:r>
            <w:r>
              <w:rPr>
                <w:rFonts w:cs="Tahoma"/>
                <w:sz w:val="20"/>
                <w:highlight w:val="yellow"/>
              </w:rPr>
              <w:t>e.g. a room for a smaller group of candidates</w:t>
            </w:r>
            <w:r>
              <w:rPr>
                <w:rFonts w:cs="Tahoma"/>
                <w:bCs/>
                <w:sz w:val="20"/>
                <w:highlight w:val="yellow"/>
              </w:rPr>
              <w:t>)</w:t>
            </w:r>
          </w:p>
          <w:p w:rsidR="001F1F41" w:rsidRDefault="00E927F4">
            <w:pPr>
              <w:spacing w:before="120"/>
              <w:ind w:right="159"/>
              <w:rPr>
                <w:rFonts w:cs="Tahoma"/>
                <w:b/>
                <w:bCs/>
                <w:color w:val="595959" w:themeColor="text1" w:themeTint="A6"/>
                <w:sz w:val="20"/>
                <w:szCs w:val="20"/>
              </w:rPr>
            </w:pPr>
            <w:r>
              <w:rPr>
                <w:rFonts w:cs="Tahoma"/>
                <w:b/>
                <w:bCs/>
                <w:color w:val="595959" w:themeColor="text1" w:themeTint="A6"/>
                <w:sz w:val="20"/>
                <w:szCs w:val="20"/>
              </w:rPr>
              <w:t>Why have a policy on this?</w:t>
            </w:r>
          </w:p>
          <w:p w:rsidR="001F1F41" w:rsidRDefault="00E927F4">
            <w:pPr>
              <w:spacing w:before="120"/>
              <w:ind w:right="158"/>
              <w:rPr>
                <w:rFonts w:cs="Tahoma"/>
                <w:color w:val="595959" w:themeColor="text1" w:themeTint="A6"/>
                <w:sz w:val="20"/>
                <w:szCs w:val="20"/>
              </w:rPr>
            </w:pPr>
            <w:r>
              <w:rPr>
                <w:rFonts w:cs="Tahoma"/>
                <w:color w:val="595959" w:themeColor="text1" w:themeTint="A6"/>
                <w:sz w:val="20"/>
                <w:szCs w:val="20"/>
              </w:rPr>
              <w:t xml:space="preserve">In certain circumstances, a candidate with ‘an established difficulty’ may be eligible to take exams under separate invigilation. Centres may also receive requests from candidates (and/or parents/carers) to take their exams under separate invigilation. Having a documented policy ensures: </w:t>
            </w:r>
          </w:p>
          <w:p w:rsidR="001F1F41" w:rsidRDefault="00E927F4">
            <w:pPr>
              <w:pStyle w:val="ListParagraph"/>
              <w:numPr>
                <w:ilvl w:val="0"/>
                <w:numId w:val="85"/>
              </w:numPr>
              <w:spacing w:after="120"/>
              <w:ind w:left="720" w:right="158"/>
              <w:rPr>
                <w:rFonts w:cs="Tahoma"/>
                <w:color w:val="595959" w:themeColor="text1" w:themeTint="A6"/>
                <w:sz w:val="20"/>
                <w:szCs w:val="20"/>
              </w:rPr>
            </w:pPr>
            <w:r>
              <w:rPr>
                <w:rFonts w:cs="Tahoma"/>
                <w:color w:val="595959" w:themeColor="text1" w:themeTint="A6"/>
                <w:sz w:val="20"/>
                <w:szCs w:val="20"/>
              </w:rPr>
              <w:t xml:space="preserve">the criteria for candidates granted separate invigilation within the centre is clear and complies with JCQ regulations </w:t>
            </w:r>
          </w:p>
          <w:p w:rsidR="001F1F41" w:rsidRDefault="00E927F4">
            <w:pPr>
              <w:pStyle w:val="ListParagraph"/>
              <w:numPr>
                <w:ilvl w:val="0"/>
                <w:numId w:val="85"/>
              </w:numPr>
              <w:spacing w:before="120" w:after="120"/>
              <w:ind w:left="720" w:right="158"/>
              <w:rPr>
                <w:rFonts w:cs="Tahoma"/>
                <w:color w:val="595959" w:themeColor="text1" w:themeTint="A6"/>
                <w:sz w:val="20"/>
                <w:szCs w:val="20"/>
              </w:rPr>
            </w:pPr>
            <w:r>
              <w:rPr>
                <w:rFonts w:cs="Tahoma"/>
                <w:color w:val="595959" w:themeColor="text1" w:themeTint="A6"/>
                <w:sz w:val="20"/>
                <w:szCs w:val="20"/>
              </w:rPr>
              <w:t>the centre can demonstrate the policy if asked/challenged by a candidate (and/or parent/carer)</w:t>
            </w:r>
          </w:p>
        </w:tc>
      </w:tr>
    </w:tbl>
    <w:p w:rsidR="001F1F41" w:rsidRDefault="001F1F41">
      <w:pPr>
        <w:pStyle w:val="ListParagraph"/>
        <w:rPr>
          <w:rFonts w:cs="Arial"/>
          <w:b/>
        </w:rPr>
      </w:pPr>
    </w:p>
    <w:p w:rsidR="001F1F41" w:rsidRDefault="00E927F4">
      <w:pPr>
        <w:spacing w:after="120"/>
        <w:rPr>
          <w:rFonts w:cs="Arial"/>
        </w:rPr>
      </w:pPr>
      <w:r>
        <w:rPr>
          <w:rFonts w:cs="Arial"/>
          <w:b/>
        </w:rPr>
        <w:t>Senior leaders, Teaching staff</w:t>
      </w:r>
    </w:p>
    <w:p w:rsidR="001F1F41" w:rsidRDefault="00E927F4">
      <w:pPr>
        <w:pStyle w:val="ListParagraph"/>
        <w:numPr>
          <w:ilvl w:val="0"/>
          <w:numId w:val="3"/>
        </w:numPr>
        <w:spacing w:after="120"/>
        <w:rPr>
          <w:rFonts w:cs="Arial"/>
        </w:rPr>
      </w:pPr>
      <w:r>
        <w:rPr>
          <w:rFonts w:cs="Arial"/>
        </w:rPr>
        <w:t>Support the ALS lead/</w:t>
      </w:r>
      <w:proofErr w:type="spellStart"/>
      <w:r>
        <w:rPr>
          <w:rFonts w:cs="Arial"/>
        </w:rPr>
        <w:t>SENCo</w:t>
      </w:r>
      <w:proofErr w:type="spellEnd"/>
      <w:r>
        <w:rPr>
          <w:rFonts w:cs="Arial"/>
        </w:rPr>
        <w:t xml:space="preserve"> in determining and implementing appropriate access arrangements/reasonable adjustments</w:t>
      </w:r>
    </w:p>
    <w:p w:rsidR="001F1F41" w:rsidRDefault="00E927F4">
      <w:pPr>
        <w:pStyle w:val="ListParagraph"/>
        <w:numPr>
          <w:ilvl w:val="0"/>
          <w:numId w:val="3"/>
        </w:numPr>
        <w:spacing w:after="120"/>
      </w:pPr>
      <w:r>
        <w:t xml:space="preserve">Provide a statement for inspection purposes which details the criteria the centre uses to award and allocate word processors for examinations </w:t>
      </w:r>
    </w:p>
    <w:p w:rsidR="001F1F41" w:rsidRDefault="00E927F4">
      <w:pPr>
        <w:pStyle w:val="Heading3"/>
        <w:spacing w:before="0"/>
        <w:rPr>
          <w:rFonts w:cs="Arial"/>
          <w:b w:val="0"/>
          <w:bCs w:val="0"/>
          <w:color w:val="auto"/>
          <w:u w:val="single"/>
        </w:rPr>
      </w:pPr>
      <w:bookmarkStart w:id="36" w:name="_Toc150852085"/>
      <w:r>
        <w:rPr>
          <w:rFonts w:cs="Arial"/>
          <w:b w:val="0"/>
          <w:bCs w:val="0"/>
          <w:color w:val="auto"/>
          <w:u w:val="single"/>
        </w:rPr>
        <w:t>Internal assessment and endorsements</w:t>
      </w:r>
      <w:bookmarkEnd w:id="36"/>
    </w:p>
    <w:p w:rsidR="001F1F41" w:rsidRDefault="00E927F4">
      <w:pPr>
        <w:spacing w:after="120"/>
        <w:rPr>
          <w:rFonts w:cs="Arial"/>
          <w:b/>
        </w:rPr>
      </w:pPr>
      <w:r>
        <w:rPr>
          <w:rFonts w:cs="Arial"/>
          <w:b/>
        </w:rPr>
        <w:t>Head of centre</w:t>
      </w:r>
    </w:p>
    <w:p w:rsidR="001F1F41" w:rsidRDefault="00E927F4">
      <w:pPr>
        <w:spacing w:after="120"/>
        <w:ind w:left="357"/>
        <w:rPr>
          <w:b/>
          <w:bCs/>
        </w:rPr>
      </w:pPr>
      <w:r>
        <w:rPr>
          <w:b/>
          <w:bCs/>
        </w:rPr>
        <w:t>Controlled assessments, coursework and non-examination assessments</w:t>
      </w:r>
    </w:p>
    <w:p w:rsidR="001F1F41" w:rsidRDefault="00E927F4">
      <w:pPr>
        <w:pStyle w:val="ListParagraph"/>
        <w:numPr>
          <w:ilvl w:val="0"/>
          <w:numId w:val="94"/>
        </w:numPr>
        <w:rPr>
          <w:szCs w:val="22"/>
        </w:rPr>
      </w:pPr>
      <w:r>
        <w:rPr>
          <w:rFonts w:cs="Tahoma"/>
          <w:szCs w:val="22"/>
        </w:rPr>
        <w:t xml:space="preserve">Ensures arrangements are in place to co-ordinate and standardise all marking of centre- assessed components and ensures that candidates’ centre-assessed work is produced, authenticated and marked, or assessed and quality assured in accordance with the awarding bodies’ instructions (including where relevant, private candidates) </w:t>
      </w:r>
    </w:p>
    <w:p w:rsidR="001F1F41" w:rsidRDefault="00E927F4">
      <w:pPr>
        <w:pStyle w:val="ListParagraph"/>
        <w:numPr>
          <w:ilvl w:val="0"/>
          <w:numId w:val="94"/>
        </w:numPr>
        <w:rPr>
          <w:szCs w:val="22"/>
        </w:rPr>
      </w:pPr>
      <w:r>
        <w:rPr>
          <w:rFonts w:cs="Tahoma"/>
          <w:szCs w:val="22"/>
        </w:rPr>
        <w:t xml:space="preserve">Ensures that teaching staff, in accordance with awarding bodies’ instructions, return all subject-specific forms by the required date </w:t>
      </w:r>
    </w:p>
    <w:p w:rsidR="001F1F41" w:rsidRDefault="00E927F4">
      <w:pPr>
        <w:pStyle w:val="ListParagraph"/>
        <w:numPr>
          <w:ilvl w:val="0"/>
          <w:numId w:val="49"/>
        </w:numPr>
        <w:rPr>
          <w:rFonts w:cs="Arial"/>
        </w:rPr>
      </w:pPr>
      <w:r>
        <w:rPr>
          <w:rFonts w:cs="Arial"/>
        </w:rPr>
        <w:t>Provides fully qualified teachers to mark non-examination assessments, and/or fully qualified assessors for the verification of centre-assessed components</w:t>
      </w:r>
    </w:p>
    <w:p w:rsidR="001F1F41" w:rsidRDefault="00E927F4">
      <w:pPr>
        <w:pStyle w:val="ListParagraph"/>
        <w:numPr>
          <w:ilvl w:val="0"/>
          <w:numId w:val="49"/>
        </w:numPr>
        <w:rPr>
          <w:rFonts w:cs="Arial"/>
        </w:rPr>
      </w:pPr>
      <w:r>
        <w:rPr>
          <w:rFonts w:cs="Arial"/>
        </w:rPr>
        <w:t xml:space="preserve">Ensures an </w:t>
      </w:r>
      <w:r>
        <w:rPr>
          <w:rFonts w:cs="Arial"/>
          <w:b/>
        </w:rPr>
        <w:t>internal appeals procedure</w:t>
      </w:r>
      <w:r>
        <w:rPr>
          <w:rFonts w:cs="Arial"/>
        </w:rPr>
        <w:t xml:space="preserve"> relating to internal assessment decisions is in place for a candidate to appeal against and request a review of the centre’s marking (see Roles and responsibilities overview)</w:t>
      </w:r>
    </w:p>
    <w:p w:rsidR="001F1F41" w:rsidRDefault="00E927F4">
      <w:pPr>
        <w:pStyle w:val="ListParagraph"/>
        <w:numPr>
          <w:ilvl w:val="0"/>
          <w:numId w:val="49"/>
        </w:numPr>
        <w:spacing w:before="120"/>
        <w:rPr>
          <w:rFonts w:cstheme="minorHAnsi"/>
          <w:i/>
        </w:rPr>
      </w:pPr>
      <w:r>
        <w:rPr>
          <w:rFonts w:cs="Arial"/>
        </w:rPr>
        <w:t xml:space="preserve">Ensures a </w:t>
      </w:r>
      <w:r>
        <w:rPr>
          <w:rFonts w:cs="Arial"/>
          <w:b/>
        </w:rPr>
        <w:t>non-examination assessment policy</w:t>
      </w:r>
      <w:r>
        <w:rPr>
          <w:rFonts w:cs="Arial"/>
        </w:rPr>
        <w:t xml:space="preserve"> is in place for GCE and GCSE qualifications which include components of non-examination assessment (</w:t>
      </w:r>
      <w:r>
        <w:t>For CCEA GCSE centres this would be a</w:t>
      </w:r>
      <w:r>
        <w:rPr>
          <w:b/>
          <w:bCs/>
        </w:rPr>
        <w:t xml:space="preserve"> </w:t>
      </w:r>
      <w:r>
        <w:t>controlled assessment policy)</w:t>
      </w:r>
      <w:r>
        <w:rPr>
          <w:rFonts w:cstheme="minorHAnsi"/>
          <w:i/>
        </w:rPr>
        <w:t xml:space="preserve"> </w:t>
      </w:r>
    </w:p>
    <w:p w:rsidR="001F1F41" w:rsidRDefault="00E927F4">
      <w:pPr>
        <w:pStyle w:val="Heading3"/>
        <w:ind w:left="720"/>
      </w:pPr>
      <w:bookmarkStart w:id="37" w:name="_Toc150852086"/>
      <w:r>
        <w:t>Non-examination Assessment Policy</w:t>
      </w:r>
      <w:bookmarkEnd w:id="37"/>
    </w:p>
    <w:tbl>
      <w:tblPr>
        <w:tblStyle w:val="TableGrid"/>
        <w:tblW w:w="0" w:type="auto"/>
        <w:tblInd w:w="720" w:type="dxa"/>
        <w:tblLook w:val="04A0" w:firstRow="1" w:lastRow="0" w:firstColumn="1" w:lastColumn="0" w:noHBand="0" w:noVBand="1"/>
      </w:tblPr>
      <w:tblGrid>
        <w:gridCol w:w="9322"/>
      </w:tblGrid>
      <w:tr w:rsidR="001F1F41">
        <w:tc>
          <w:tcPr>
            <w:tcW w:w="9736" w:type="dxa"/>
          </w:tcPr>
          <w:p w:rsidR="001F1F41" w:rsidRDefault="00E927F4">
            <w:pPr>
              <w:spacing w:before="120" w:after="120"/>
              <w:rPr>
                <w:rFonts w:cs="Tahoma"/>
                <w:szCs w:val="22"/>
              </w:rPr>
            </w:pPr>
            <w:r>
              <w:rPr>
                <w:rFonts w:cs="Tahoma"/>
                <w:szCs w:val="22"/>
              </w:rPr>
              <w:t>Overtype here the location of the centre’s policy, alternatively include it as an appendix at the end of this document or overtype the centre’s policy here (or delete this table and the heading above it if not deemed appropriate to include here)</w:t>
            </w:r>
          </w:p>
          <w:p w:rsidR="001F1F41" w:rsidRDefault="00E927F4">
            <w:pPr>
              <w:spacing w:before="120" w:after="120"/>
              <w:rPr>
                <w:rFonts w:cs="Tahoma"/>
                <w:sz w:val="20"/>
                <w:szCs w:val="20"/>
              </w:rPr>
            </w:pPr>
            <w:r>
              <w:rPr>
                <w:rFonts w:cs="Tahoma"/>
                <w:iCs/>
                <w:color w:val="595959" w:themeColor="text1" w:themeTint="A6"/>
                <w:sz w:val="20"/>
                <w:szCs w:val="20"/>
              </w:rPr>
              <w:t xml:space="preserve">Refer to </w:t>
            </w:r>
            <w:hyperlink r:id="rId59" w:history="1">
              <w:r>
                <w:rPr>
                  <w:rStyle w:val="Hyperlink"/>
                  <w:rFonts w:cs="Tahoma"/>
                  <w:color w:val="0070C0"/>
                  <w:sz w:val="20"/>
                  <w:szCs w:val="20"/>
                  <w:u w:val="none"/>
                </w:rPr>
                <w:t>GR</w:t>
              </w:r>
            </w:hyperlink>
            <w:r>
              <w:rPr>
                <w:rFonts w:cs="Tahoma"/>
                <w:color w:val="595959" w:themeColor="text1" w:themeTint="A6"/>
                <w:sz w:val="20"/>
                <w:szCs w:val="20"/>
              </w:rPr>
              <w:t xml:space="preserve"> (section 5.3) </w:t>
            </w:r>
            <w:r>
              <w:rPr>
                <w:rFonts w:cs="Tahoma"/>
                <w:b/>
                <w:bCs/>
                <w:color w:val="595959" w:themeColor="text1" w:themeTint="A6"/>
                <w:sz w:val="20"/>
                <w:szCs w:val="20"/>
                <w:highlight w:val="yellow"/>
              </w:rPr>
              <w:t>Policies available for inspection</w:t>
            </w:r>
            <w:r>
              <w:rPr>
                <w:rFonts w:cs="Tahoma"/>
                <w:color w:val="595959" w:themeColor="text1" w:themeTint="A6"/>
                <w:sz w:val="20"/>
                <w:szCs w:val="20"/>
              </w:rPr>
              <w:t xml:space="preserve">, (5.7) </w:t>
            </w:r>
            <w:r>
              <w:rPr>
                <w:rFonts w:cs="Tahoma"/>
                <w:b/>
                <w:bCs/>
                <w:color w:val="595959" w:themeColor="text1" w:themeTint="A6"/>
                <w:sz w:val="20"/>
                <w:szCs w:val="20"/>
                <w:highlight w:val="yellow"/>
              </w:rPr>
              <w:t>Centre assessed work</w:t>
            </w:r>
            <w:r>
              <w:rPr>
                <w:rFonts w:cs="Tahoma"/>
                <w:color w:val="595959" w:themeColor="text1" w:themeTint="A6"/>
                <w:sz w:val="20"/>
                <w:szCs w:val="20"/>
              </w:rPr>
              <w:t xml:space="preserve"> and </w:t>
            </w:r>
            <w:hyperlink r:id="rId60" w:history="1">
              <w:r>
                <w:rPr>
                  <w:rStyle w:val="Hyperlink"/>
                  <w:rFonts w:cs="Tahoma"/>
                  <w:sz w:val="20"/>
                  <w:szCs w:val="20"/>
                  <w:u w:val="none"/>
                </w:rPr>
                <w:t>NEA</w:t>
              </w:r>
            </w:hyperlink>
            <w:r>
              <w:rPr>
                <w:rFonts w:cs="Tahoma"/>
                <w:color w:val="595959" w:themeColor="text1" w:themeTint="A6"/>
                <w:sz w:val="20"/>
                <w:szCs w:val="20"/>
              </w:rPr>
              <w:t xml:space="preserve"> (section 1)</w:t>
            </w:r>
          </w:p>
        </w:tc>
      </w:tr>
    </w:tbl>
    <w:p w:rsidR="001F1F41" w:rsidRDefault="001F1F41">
      <w:pPr>
        <w:rPr>
          <w:rFonts w:cs="Arial"/>
          <w:sz w:val="12"/>
          <w:szCs w:val="12"/>
        </w:rPr>
      </w:pPr>
    </w:p>
    <w:p w:rsidR="001F1F41" w:rsidRDefault="00E927F4">
      <w:pPr>
        <w:pStyle w:val="ListParagraph"/>
        <w:numPr>
          <w:ilvl w:val="0"/>
          <w:numId w:val="4"/>
        </w:numPr>
        <w:spacing w:after="120"/>
        <w:ind w:left="714" w:hanging="357"/>
        <w:rPr>
          <w:rFonts w:cs="Arial"/>
          <w:b/>
        </w:rPr>
      </w:pPr>
      <w:r>
        <w:rPr>
          <w:rFonts w:cs="Arial"/>
        </w:rPr>
        <w:lastRenderedPageBreak/>
        <w:t>Ensures any irregularities relating to the production of work by candidates are investigated and dealt with internally if discovered prior to a candidate signing the authentication statement (where required) or reported to the awarding body if a candidate has signed the authentication statement</w:t>
      </w:r>
    </w:p>
    <w:p w:rsidR="001F1F41" w:rsidRDefault="00E927F4">
      <w:pPr>
        <w:spacing w:after="120"/>
        <w:rPr>
          <w:rFonts w:cs="Arial"/>
          <w:b/>
        </w:rPr>
      </w:pPr>
      <w:r>
        <w:rPr>
          <w:rFonts w:cs="Arial"/>
          <w:b/>
        </w:rPr>
        <w:t>Senior leaders</w:t>
      </w:r>
    </w:p>
    <w:p w:rsidR="001F1F41" w:rsidRDefault="00E927F4">
      <w:pPr>
        <w:pStyle w:val="ListParagraph"/>
        <w:numPr>
          <w:ilvl w:val="0"/>
          <w:numId w:val="50"/>
        </w:numPr>
        <w:spacing w:after="120"/>
        <w:rPr>
          <w:rFonts w:cs="Arial"/>
        </w:rPr>
      </w:pPr>
      <w:r>
        <w:rPr>
          <w:rFonts w:cs="Arial"/>
        </w:rPr>
        <w:t>Ensure teaching staff have the necessary and appropriate knowledge, understanding, skills, and training to set tasks, conduct task taking, and to assess, mark and authenticate candidates’ work (including where relevant, private candidates)</w:t>
      </w:r>
    </w:p>
    <w:p w:rsidR="001F1F41" w:rsidRDefault="00E927F4">
      <w:pPr>
        <w:pStyle w:val="ListParagraph"/>
        <w:numPr>
          <w:ilvl w:val="0"/>
          <w:numId w:val="50"/>
        </w:numPr>
        <w:spacing w:after="120"/>
        <w:rPr>
          <w:rFonts w:cs="Arial"/>
        </w:rPr>
      </w:pPr>
      <w:r>
        <w:rPr>
          <w:rFonts w:cs="Arial"/>
        </w:rPr>
        <w:t>Ensure appropriate internal moderation, standardisation and verification processes are in place</w:t>
      </w:r>
    </w:p>
    <w:p w:rsidR="001F1F41" w:rsidRDefault="00E927F4">
      <w:pPr>
        <w:pStyle w:val="ListParagraph"/>
        <w:numPr>
          <w:ilvl w:val="0"/>
          <w:numId w:val="50"/>
        </w:numPr>
        <w:spacing w:after="120"/>
        <w:ind w:left="714" w:hanging="357"/>
        <w:rPr>
          <w:rFonts w:cs="Tahoma"/>
          <w:szCs w:val="22"/>
        </w:rPr>
      </w:pPr>
      <w:r>
        <w:rPr>
          <w:rFonts w:cs="Tahoma"/>
          <w:szCs w:val="22"/>
        </w:rPr>
        <w:t xml:space="preserve">Ensure teaching staff delivering AQA Applied General qualifications, OCR Cambridge Nationals, Entry Level Certificate or Project qualifications (and CCEA GCE unitised AS and A-level qualifications </w:t>
      </w:r>
      <w:r>
        <w:rPr>
          <w:rFonts w:cs="Tahoma"/>
          <w:strike/>
          <w:szCs w:val="22"/>
          <w:highlight w:val="yellow"/>
        </w:rPr>
        <w:t>and WJEC GCE legacy AS and A-level Health &amp; Social Care</w:t>
      </w:r>
      <w:r>
        <w:rPr>
          <w:rFonts w:cs="Tahoma"/>
          <w:szCs w:val="22"/>
        </w:rPr>
        <w:t xml:space="preserve">) follow JCQ </w:t>
      </w:r>
      <w:hyperlink r:id="rId61" w:history="1">
        <w:r>
          <w:rPr>
            <w:rStyle w:val="Hyperlink"/>
            <w:rFonts w:cs="Tahoma"/>
            <w:color w:val="0070C0"/>
            <w:szCs w:val="22"/>
            <w:u w:val="none"/>
          </w:rPr>
          <w:t>Instructions for conducting coursework</w:t>
        </w:r>
      </w:hyperlink>
      <w:r>
        <w:rPr>
          <w:rFonts w:cs="Tahoma"/>
          <w:szCs w:val="22"/>
        </w:rPr>
        <w:t xml:space="preserve"> and the specification provided by the awarding body </w:t>
      </w:r>
    </w:p>
    <w:p w:rsidR="001F1F41" w:rsidRDefault="00E927F4">
      <w:pPr>
        <w:pStyle w:val="ListParagraph"/>
        <w:numPr>
          <w:ilvl w:val="0"/>
          <w:numId w:val="51"/>
        </w:numPr>
        <w:spacing w:after="120"/>
        <w:ind w:left="714" w:hanging="357"/>
        <w:rPr>
          <w:rFonts w:cs="Tahoma"/>
          <w:szCs w:val="22"/>
        </w:rPr>
      </w:pPr>
      <w:r>
        <w:rPr>
          <w:rFonts w:cs="Tahoma"/>
          <w:szCs w:val="22"/>
        </w:rPr>
        <w:t xml:space="preserve">Ensure teaching staff delivering </w:t>
      </w:r>
      <w:r>
        <w:rPr>
          <w:rFonts w:cs="Tahoma"/>
          <w:szCs w:val="22"/>
          <w:highlight w:val="yellow"/>
        </w:rPr>
        <w:t>reformed</w:t>
      </w:r>
      <w:r>
        <w:rPr>
          <w:rFonts w:cs="Tahoma"/>
          <w:szCs w:val="22"/>
        </w:rPr>
        <w:t xml:space="preserve"> GCE &amp; GCSE specifications (which include components of non-examination assessment) follow JCQ </w:t>
      </w:r>
      <w:hyperlink r:id="rId62" w:history="1">
        <w:r>
          <w:rPr>
            <w:rStyle w:val="Hyperlink"/>
            <w:rFonts w:cs="Tahoma"/>
            <w:color w:val="0070C0"/>
            <w:szCs w:val="22"/>
            <w:u w:val="none"/>
          </w:rPr>
          <w:t>Instructions for conducting non-examination assessments</w:t>
        </w:r>
      </w:hyperlink>
      <w:r>
        <w:rPr>
          <w:rFonts w:cs="Tahoma"/>
          <w:szCs w:val="22"/>
        </w:rPr>
        <w:t xml:space="preserve"> and the specification provided by the awarding body</w:t>
      </w:r>
    </w:p>
    <w:p w:rsidR="001F1F41" w:rsidRDefault="00E927F4">
      <w:pPr>
        <w:pStyle w:val="ListParagraph"/>
        <w:numPr>
          <w:ilvl w:val="0"/>
          <w:numId w:val="51"/>
        </w:numPr>
        <w:spacing w:after="120"/>
        <w:ind w:left="714" w:hanging="357"/>
        <w:rPr>
          <w:rFonts w:cs="Tahoma"/>
          <w:szCs w:val="22"/>
        </w:rPr>
      </w:pPr>
      <w:r>
        <w:rPr>
          <w:rFonts w:cs="Tahoma"/>
          <w:szCs w:val="22"/>
        </w:rPr>
        <w:t xml:space="preserve">For other qualifications, ensure teaching staff follow appropriate instructions issued by the awarding body </w:t>
      </w:r>
    </w:p>
    <w:p w:rsidR="001F1F41" w:rsidRDefault="00E927F4">
      <w:pPr>
        <w:pStyle w:val="ListParagraph"/>
        <w:numPr>
          <w:ilvl w:val="0"/>
          <w:numId w:val="51"/>
        </w:numPr>
        <w:spacing w:after="120"/>
        <w:ind w:left="714" w:hanging="357"/>
        <w:rPr>
          <w:rFonts w:cs="Tahoma"/>
          <w:szCs w:val="22"/>
        </w:rPr>
      </w:pPr>
      <w:r>
        <w:rPr>
          <w:rFonts w:cs="Tahoma"/>
          <w:szCs w:val="22"/>
        </w:rPr>
        <w:t xml:space="preserve">Ensure teaching staff inform candidates of their centre assessed marks as a candidate may request a review of the centre’s marking </w:t>
      </w:r>
      <w:r>
        <w:rPr>
          <w:rFonts w:cs="Tahoma"/>
          <w:bCs/>
          <w:szCs w:val="22"/>
        </w:rPr>
        <w:t>before marks are submitted to the awarding body</w:t>
      </w:r>
    </w:p>
    <w:p w:rsidR="001F1F41" w:rsidRDefault="00E927F4">
      <w:pPr>
        <w:spacing w:after="120"/>
        <w:rPr>
          <w:rFonts w:cs="Tahoma"/>
          <w:b/>
          <w:szCs w:val="22"/>
        </w:rPr>
      </w:pPr>
      <w:r>
        <w:rPr>
          <w:rFonts w:cs="Tahoma"/>
          <w:b/>
          <w:szCs w:val="22"/>
        </w:rPr>
        <w:t>Teaching staff</w:t>
      </w:r>
    </w:p>
    <w:p w:rsidR="001F1F41" w:rsidRDefault="00E927F4">
      <w:pPr>
        <w:pStyle w:val="ListParagraph"/>
        <w:numPr>
          <w:ilvl w:val="0"/>
          <w:numId w:val="52"/>
        </w:numPr>
        <w:spacing w:after="120"/>
        <w:rPr>
          <w:rFonts w:cs="Tahoma"/>
          <w:szCs w:val="22"/>
        </w:rPr>
      </w:pPr>
      <w:r>
        <w:rPr>
          <w:rFonts w:cs="Tahoma"/>
          <w:szCs w:val="22"/>
        </w:rPr>
        <w:t>Ensure appropriate instructions for conducting internal assessment are followed</w:t>
      </w:r>
    </w:p>
    <w:p w:rsidR="001F1F41" w:rsidRDefault="00E927F4">
      <w:pPr>
        <w:pStyle w:val="ListParagraph"/>
        <w:numPr>
          <w:ilvl w:val="0"/>
          <w:numId w:val="52"/>
        </w:numPr>
        <w:spacing w:after="120"/>
        <w:rPr>
          <w:rFonts w:cs="Tahoma"/>
          <w:szCs w:val="22"/>
        </w:rPr>
      </w:pPr>
      <w:r>
        <w:rPr>
          <w:rFonts w:cs="Tahoma"/>
          <w:szCs w:val="22"/>
        </w:rPr>
        <w:t>Ensure candidates are aware of JCQ and awarding body information for candidates on producing work that is internally assessed (coursework, non-examination assessments, social media)</w:t>
      </w:r>
      <w:r>
        <w:rPr>
          <w:rFonts w:cs="Tahoma"/>
          <w:bCs/>
          <w:szCs w:val="22"/>
        </w:rPr>
        <w:t xml:space="preserve"> prior to assessments taking place</w:t>
      </w:r>
    </w:p>
    <w:p w:rsidR="001F1F41" w:rsidRDefault="00E927F4">
      <w:pPr>
        <w:pStyle w:val="ListParagraph"/>
        <w:numPr>
          <w:ilvl w:val="0"/>
          <w:numId w:val="52"/>
        </w:numPr>
        <w:spacing w:after="120"/>
        <w:rPr>
          <w:rFonts w:cs="Tahoma"/>
          <w:szCs w:val="22"/>
        </w:rPr>
      </w:pPr>
      <w:r>
        <w:rPr>
          <w:rFonts w:cs="Tahoma"/>
          <w:szCs w:val="22"/>
        </w:rPr>
        <w:t xml:space="preserve">Ensure candidates are informed of their centre assessed marks as a candidate may request a review of the centre’s marking </w:t>
      </w:r>
      <w:r>
        <w:rPr>
          <w:rFonts w:cs="Tahoma"/>
          <w:bCs/>
          <w:szCs w:val="22"/>
        </w:rPr>
        <w:t>before marks are submitted to the awarding body</w:t>
      </w:r>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53"/>
        </w:numPr>
        <w:spacing w:after="120"/>
        <w:rPr>
          <w:rFonts w:cs="Tahoma"/>
          <w:szCs w:val="22"/>
        </w:rPr>
      </w:pPr>
      <w:r>
        <w:rPr>
          <w:rFonts w:cs="Tahoma"/>
          <w:szCs w:val="22"/>
        </w:rPr>
        <w:t>Identifies relevant key dates and administrative processes that need to be followed in relation to internal assessment</w:t>
      </w:r>
    </w:p>
    <w:p w:rsidR="001F1F41" w:rsidRDefault="00E927F4">
      <w:pPr>
        <w:pStyle w:val="ListParagraph"/>
        <w:numPr>
          <w:ilvl w:val="0"/>
          <w:numId w:val="53"/>
        </w:numPr>
        <w:spacing w:after="120"/>
        <w:rPr>
          <w:rFonts w:cs="Tahoma"/>
          <w:szCs w:val="22"/>
        </w:rPr>
      </w:pPr>
      <w:r>
        <w:rPr>
          <w:rFonts w:cs="Tahoma"/>
          <w:szCs w:val="22"/>
        </w:rPr>
        <w:t xml:space="preserve">Signposts teaching staff to relevant JCQ </w:t>
      </w:r>
      <w:hyperlink r:id="rId63" w:history="1">
        <w:r>
          <w:rPr>
            <w:rStyle w:val="Hyperlink"/>
            <w:rFonts w:cs="Tahoma"/>
            <w:color w:val="0070C0"/>
            <w:szCs w:val="22"/>
            <w:u w:val="none"/>
          </w:rPr>
          <w:t>Information for candidates documents</w:t>
        </w:r>
      </w:hyperlink>
      <w:r>
        <w:rPr>
          <w:rFonts w:cs="Tahoma"/>
          <w:szCs w:val="22"/>
        </w:rPr>
        <w:t xml:space="preserve"> that are annually updated</w:t>
      </w:r>
    </w:p>
    <w:p w:rsidR="001F1F41" w:rsidRDefault="00E927F4">
      <w:pPr>
        <w:pStyle w:val="Heading3"/>
        <w:spacing w:before="0"/>
        <w:rPr>
          <w:rFonts w:cs="Tahoma"/>
          <w:b w:val="0"/>
          <w:bCs w:val="0"/>
          <w:color w:val="auto"/>
          <w:szCs w:val="22"/>
          <w:u w:val="single"/>
        </w:rPr>
      </w:pPr>
      <w:bookmarkStart w:id="38" w:name="_Toc150852087"/>
      <w:r>
        <w:rPr>
          <w:rFonts w:cs="Tahoma"/>
          <w:b w:val="0"/>
          <w:bCs w:val="0"/>
          <w:color w:val="auto"/>
          <w:szCs w:val="22"/>
          <w:u w:val="single"/>
        </w:rPr>
        <w:t>Invigilation</w:t>
      </w:r>
      <w:bookmarkEnd w:id="38"/>
    </w:p>
    <w:p w:rsidR="001F1F41" w:rsidRDefault="00E927F4">
      <w:pPr>
        <w:spacing w:after="120"/>
        <w:rPr>
          <w:rFonts w:cs="Tahoma"/>
          <w:b/>
          <w:szCs w:val="22"/>
        </w:rPr>
      </w:pPr>
      <w:r>
        <w:rPr>
          <w:rFonts w:cs="Tahoma"/>
          <w:b/>
          <w:szCs w:val="22"/>
        </w:rPr>
        <w:t>Head of centre</w:t>
      </w:r>
    </w:p>
    <w:p w:rsidR="001F1F41" w:rsidRDefault="00E927F4">
      <w:pPr>
        <w:pStyle w:val="ListParagraph"/>
        <w:numPr>
          <w:ilvl w:val="0"/>
          <w:numId w:val="54"/>
        </w:numPr>
        <w:spacing w:after="120"/>
        <w:rPr>
          <w:rFonts w:cs="Tahoma"/>
          <w:b/>
          <w:szCs w:val="22"/>
        </w:rPr>
      </w:pPr>
      <w:r>
        <w:rPr>
          <w:rFonts w:cs="Tahoma"/>
          <w:szCs w:val="22"/>
        </w:rPr>
        <w:t>Ensures relevant support is provided to the EO in recruiting, training and deploying a team of invigilators</w:t>
      </w:r>
    </w:p>
    <w:p w:rsidR="001F1F41" w:rsidRDefault="00E927F4">
      <w:pPr>
        <w:pStyle w:val="ListParagraph"/>
        <w:numPr>
          <w:ilvl w:val="0"/>
          <w:numId w:val="54"/>
        </w:numPr>
        <w:spacing w:after="120"/>
        <w:rPr>
          <w:rFonts w:cs="Tahoma"/>
          <w:szCs w:val="22"/>
        </w:rPr>
      </w:pPr>
      <w:r>
        <w:rPr>
          <w:rFonts w:cs="Tahoma"/>
          <w:szCs w:val="22"/>
        </w:rPr>
        <w:t>Ensures, if contracting supply staff to act as invigilators, that such persons are competent and fully trained, understanding what is and what is not permissible (and not taking on its own an assurance from a recruitment agency, that this is the case)</w:t>
      </w:r>
    </w:p>
    <w:p w:rsidR="001F1F41" w:rsidRDefault="00E927F4">
      <w:pPr>
        <w:pStyle w:val="ListParagraph"/>
        <w:numPr>
          <w:ilvl w:val="0"/>
          <w:numId w:val="54"/>
        </w:numPr>
        <w:spacing w:after="120"/>
        <w:rPr>
          <w:rFonts w:cs="Tahoma"/>
          <w:szCs w:val="22"/>
        </w:rPr>
      </w:pPr>
      <w:r>
        <w:rPr>
          <w:rFonts w:cs="Tahoma"/>
          <w:szCs w:val="22"/>
        </w:rPr>
        <w:t>Determines if additional invigilators will be deployed in timed Art exams in addition to the subject teacher to ensure the supervision of candidates is maintained at all times</w:t>
      </w:r>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55"/>
        </w:numPr>
        <w:spacing w:after="120"/>
        <w:rPr>
          <w:rFonts w:cs="Tahoma"/>
          <w:b/>
          <w:szCs w:val="22"/>
        </w:rPr>
      </w:pPr>
      <w:r>
        <w:rPr>
          <w:rFonts w:cs="Tahoma"/>
          <w:szCs w:val="22"/>
        </w:rPr>
        <w:t>Recruits additional invigilators where required to effectively cover all exam periods/series’ throughout the academic year</w:t>
      </w:r>
    </w:p>
    <w:p w:rsidR="001F1F41" w:rsidRDefault="00E927F4">
      <w:pPr>
        <w:pStyle w:val="ListParagraph"/>
        <w:numPr>
          <w:ilvl w:val="0"/>
          <w:numId w:val="55"/>
        </w:numPr>
        <w:spacing w:after="120"/>
        <w:rPr>
          <w:rFonts w:cs="Tahoma"/>
          <w:b/>
          <w:szCs w:val="22"/>
        </w:rPr>
      </w:pPr>
      <w:r>
        <w:rPr>
          <w:rFonts w:cs="Tahoma"/>
          <w:szCs w:val="22"/>
        </w:rPr>
        <w:t>Collects information on new recruits to identify if they have invigilated previously and if any current maladministration/malpractice sanctions are applied to them</w:t>
      </w:r>
      <w:bookmarkStart w:id="39" w:name="_Hlk528947809"/>
    </w:p>
    <w:p w:rsidR="001F1F41" w:rsidRDefault="00E927F4">
      <w:pPr>
        <w:pStyle w:val="ListParagraph"/>
        <w:numPr>
          <w:ilvl w:val="0"/>
          <w:numId w:val="55"/>
        </w:numPr>
        <w:spacing w:after="120"/>
        <w:rPr>
          <w:rFonts w:cs="Tahoma"/>
          <w:b/>
          <w:szCs w:val="22"/>
        </w:rPr>
      </w:pPr>
      <w:r>
        <w:rPr>
          <w:rFonts w:cs="Tahoma"/>
          <w:szCs w:val="22"/>
        </w:rPr>
        <w:t xml:space="preserve">Provides training for new invigilators on the </w:t>
      </w:r>
      <w:r>
        <w:rPr>
          <w:rFonts w:cs="Tahoma"/>
          <w:szCs w:val="22"/>
          <w:highlight w:val="yellow"/>
        </w:rPr>
        <w:t>current</w:t>
      </w:r>
      <w:r>
        <w:rPr>
          <w:rFonts w:cs="Tahoma"/>
          <w:szCs w:val="22"/>
        </w:rPr>
        <w:t xml:space="preserve"> instructions for conducting exami</w:t>
      </w:r>
      <w:r>
        <w:rPr>
          <w:rFonts w:cs="Tahoma"/>
          <w:szCs w:val="22"/>
          <w:highlight w:val="yellow"/>
        </w:rPr>
        <w:t>nations</w:t>
      </w:r>
      <w:r>
        <w:rPr>
          <w:rFonts w:cs="Tahoma"/>
          <w:szCs w:val="22"/>
        </w:rPr>
        <w:t xml:space="preserve"> and an annual update for the existing invigilation team so that they are aware of any changes</w:t>
      </w:r>
      <w:bookmarkEnd w:id="39"/>
      <w:r>
        <w:rPr>
          <w:rFonts w:cs="Tahoma"/>
          <w:szCs w:val="22"/>
        </w:rPr>
        <w:t xml:space="preserve"> in a new academic year before they are allocated to invigilate an exam</w:t>
      </w:r>
    </w:p>
    <w:p w:rsidR="001F1F41" w:rsidRDefault="00E927F4">
      <w:pPr>
        <w:pStyle w:val="ListParagraph"/>
        <w:numPr>
          <w:ilvl w:val="0"/>
          <w:numId w:val="55"/>
        </w:numPr>
        <w:spacing w:after="120"/>
        <w:rPr>
          <w:rFonts w:cs="Tahoma"/>
          <w:b/>
          <w:szCs w:val="22"/>
        </w:rPr>
      </w:pPr>
      <w:r>
        <w:rPr>
          <w:rFonts w:cs="Tahoma"/>
          <w:szCs w:val="22"/>
        </w:rPr>
        <w:t>Ensures invigilators supervising access arrangement candidates understand their role (and the role of a facilitator who may be supporting a candidate) and the rules and regulations of the access arrangement(s)</w:t>
      </w:r>
      <w:bookmarkStart w:id="40" w:name="_Hlk528947962"/>
    </w:p>
    <w:p w:rsidR="001F1F41" w:rsidRDefault="00E927F4">
      <w:pPr>
        <w:pStyle w:val="ListParagraph"/>
        <w:numPr>
          <w:ilvl w:val="0"/>
          <w:numId w:val="55"/>
        </w:numPr>
        <w:spacing w:after="120"/>
        <w:rPr>
          <w:rFonts w:cs="Tahoma"/>
          <w:b/>
          <w:szCs w:val="22"/>
        </w:rPr>
      </w:pPr>
      <w:r>
        <w:rPr>
          <w:rFonts w:cs="Tahoma"/>
          <w:szCs w:val="22"/>
        </w:rPr>
        <w:lastRenderedPageBreak/>
        <w:t xml:space="preserve">Ensures invigilators are briefed on the access arrangement candidates in their exam room and made aware of the access arrangement(s) awarded (ensuring these candidates are identified on the seating plan) and confirms invigilators understand what is and what is not permissible </w:t>
      </w:r>
      <w:bookmarkEnd w:id="40"/>
    </w:p>
    <w:p w:rsidR="001F1F41" w:rsidRDefault="00E927F4">
      <w:pPr>
        <w:pStyle w:val="ListParagraph"/>
        <w:numPr>
          <w:ilvl w:val="0"/>
          <w:numId w:val="55"/>
        </w:numPr>
        <w:spacing w:after="120"/>
        <w:rPr>
          <w:rFonts w:cs="Tahoma"/>
          <w:b/>
          <w:szCs w:val="22"/>
        </w:rPr>
      </w:pPr>
      <w:r>
        <w:rPr>
          <w:rFonts w:cs="Tahoma"/>
          <w:szCs w:val="22"/>
        </w:rPr>
        <w:t>Collects evaluation of training to inform future events</w:t>
      </w:r>
    </w:p>
    <w:p w:rsidR="001F1F41" w:rsidRDefault="00E927F4">
      <w:pPr>
        <w:pStyle w:val="Headinglevel2"/>
        <w:spacing w:before="360"/>
        <w:rPr>
          <w:rFonts w:cs="Arial"/>
        </w:rPr>
      </w:pPr>
      <w:bookmarkStart w:id="41" w:name="_Toc150852088"/>
      <w:r>
        <w:rPr>
          <w:rFonts w:cs="Arial"/>
        </w:rPr>
        <w:t>Entries: roles and responsibilities</w:t>
      </w:r>
      <w:bookmarkEnd w:id="41"/>
    </w:p>
    <w:p w:rsidR="001F1F41" w:rsidRDefault="00E927F4">
      <w:pPr>
        <w:pStyle w:val="Heading3"/>
        <w:spacing w:before="0"/>
        <w:rPr>
          <w:rFonts w:cs="Tahoma"/>
          <w:b w:val="0"/>
          <w:bCs w:val="0"/>
          <w:color w:val="auto"/>
          <w:szCs w:val="22"/>
          <w:u w:val="single"/>
        </w:rPr>
      </w:pPr>
      <w:bookmarkStart w:id="42" w:name="_Toc150852089"/>
      <w:r>
        <w:rPr>
          <w:rFonts w:cs="Tahoma"/>
          <w:b w:val="0"/>
          <w:bCs w:val="0"/>
          <w:color w:val="auto"/>
          <w:szCs w:val="22"/>
          <w:u w:val="single"/>
        </w:rPr>
        <w:t>Estimated entries</w:t>
      </w:r>
      <w:bookmarkEnd w:id="42"/>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5"/>
        </w:numPr>
        <w:spacing w:after="120"/>
        <w:rPr>
          <w:rFonts w:cs="Tahoma"/>
          <w:szCs w:val="22"/>
        </w:rPr>
      </w:pPr>
      <w:r>
        <w:rPr>
          <w:rFonts w:cs="Tahoma"/>
          <w:szCs w:val="22"/>
        </w:rPr>
        <w:t xml:space="preserve">Requests estimated or early entry information, where this may be required by awarding bodies, from </w:t>
      </w:r>
      <w:proofErr w:type="spellStart"/>
      <w:r>
        <w:rPr>
          <w:rFonts w:cs="Tahoma"/>
          <w:szCs w:val="22"/>
        </w:rPr>
        <w:t>HoDs</w:t>
      </w:r>
      <w:proofErr w:type="spellEnd"/>
      <w:r>
        <w:rPr>
          <w:rFonts w:cs="Tahoma"/>
          <w:szCs w:val="22"/>
        </w:rPr>
        <w:t xml:space="preserve"> in a timely manner to ensure awarding body external deadlines for submission can be met</w:t>
      </w:r>
    </w:p>
    <w:p w:rsidR="001F1F41" w:rsidRDefault="00E927F4">
      <w:pPr>
        <w:pStyle w:val="Heading3"/>
        <w:ind w:left="720"/>
      </w:pPr>
      <w:bookmarkStart w:id="43" w:name="_Toc150852090"/>
      <w:r>
        <w:t>Estimated entries collection and submission procedure</w:t>
      </w:r>
      <w:bookmarkEnd w:id="43"/>
    </w:p>
    <w:tbl>
      <w:tblPr>
        <w:tblStyle w:val="TableGrid"/>
        <w:tblW w:w="0" w:type="auto"/>
        <w:tblInd w:w="720" w:type="dxa"/>
        <w:tblLook w:val="04A0" w:firstRow="1" w:lastRow="0" w:firstColumn="1" w:lastColumn="0" w:noHBand="0" w:noVBand="1"/>
      </w:tblPr>
      <w:tblGrid>
        <w:gridCol w:w="9322"/>
      </w:tblGrid>
      <w:tr w:rsidR="001F1F41">
        <w:tc>
          <w:tcPr>
            <w:tcW w:w="9322" w:type="dxa"/>
          </w:tcPr>
          <w:p w:rsidR="001F1F41" w:rsidRDefault="00E927F4">
            <w:pPr>
              <w:spacing w:before="120" w:after="120"/>
              <w:rPr>
                <w:rFonts w:cs="Tahoma"/>
                <w:szCs w:val="22"/>
              </w:rPr>
            </w:pPr>
            <w:r>
              <w:rPr>
                <w:rFonts w:cs="Tahoma"/>
                <w:szCs w:val="22"/>
              </w:rPr>
              <w:t>Overtype here how the centre collects estimated entries and the method of submission to awarding bodies (or delete this table and the heading above it if not deemed appropriate to include here)</w:t>
            </w:r>
          </w:p>
        </w:tc>
      </w:tr>
    </w:tbl>
    <w:p w:rsidR="001F1F41" w:rsidRDefault="00E927F4">
      <w:pPr>
        <w:pStyle w:val="ListParagraph"/>
        <w:numPr>
          <w:ilvl w:val="0"/>
          <w:numId w:val="5"/>
        </w:numPr>
        <w:spacing w:before="120" w:after="120"/>
        <w:ind w:left="714" w:hanging="357"/>
        <w:rPr>
          <w:rFonts w:cs="Tahoma"/>
          <w:szCs w:val="22"/>
        </w:rPr>
      </w:pPr>
      <w:bookmarkStart w:id="44" w:name="_Hlk528948147"/>
      <w:r>
        <w:rPr>
          <w:rFonts w:cs="Tahoma"/>
          <w:szCs w:val="22"/>
        </w:rPr>
        <w:t xml:space="preserve">Makes candidates aware of the JCQ </w:t>
      </w:r>
      <w:r>
        <w:rPr>
          <w:rFonts w:cs="Tahoma"/>
          <w:b/>
          <w:bCs/>
          <w:szCs w:val="22"/>
        </w:rPr>
        <w:t>Information for candidates – Privacy Notice</w:t>
      </w:r>
      <w:r>
        <w:rPr>
          <w:rFonts w:cs="Tahoma"/>
          <w:szCs w:val="22"/>
        </w:rPr>
        <w:t xml:space="preserve"> at the start of a course leading to a vocational qualification or when entries are submitted to awarding bodies for processing for general qualifications</w:t>
      </w:r>
    </w:p>
    <w:bookmarkEnd w:id="44"/>
    <w:p w:rsidR="001F1F41" w:rsidRDefault="00E927F4">
      <w:pPr>
        <w:spacing w:after="120"/>
        <w:rPr>
          <w:rFonts w:cs="Tahoma"/>
          <w:b/>
          <w:szCs w:val="22"/>
        </w:rPr>
      </w:pPr>
      <w:r>
        <w:rPr>
          <w:rFonts w:cs="Tahoma"/>
          <w:b/>
          <w:szCs w:val="22"/>
        </w:rPr>
        <w:t>Senior leaders</w:t>
      </w:r>
    </w:p>
    <w:p w:rsidR="001F1F41" w:rsidRDefault="00E927F4">
      <w:pPr>
        <w:pStyle w:val="ListParagraph"/>
        <w:numPr>
          <w:ilvl w:val="0"/>
          <w:numId w:val="5"/>
        </w:numPr>
        <w:spacing w:after="120"/>
        <w:rPr>
          <w:rFonts w:cs="Tahoma"/>
          <w:szCs w:val="22"/>
        </w:rPr>
      </w:pPr>
      <w:r>
        <w:rPr>
          <w:rFonts w:cs="Tahoma"/>
          <w:szCs w:val="22"/>
        </w:rPr>
        <w:t>Provide entry information requested by the EO to the internal deadline</w:t>
      </w:r>
    </w:p>
    <w:p w:rsidR="001F1F41" w:rsidRDefault="00E927F4">
      <w:pPr>
        <w:pStyle w:val="ListParagraph"/>
        <w:numPr>
          <w:ilvl w:val="0"/>
          <w:numId w:val="5"/>
        </w:numPr>
        <w:spacing w:after="120"/>
        <w:rPr>
          <w:rFonts w:cs="Tahoma"/>
          <w:szCs w:val="22"/>
        </w:rPr>
      </w:pPr>
      <w:r>
        <w:rPr>
          <w:rFonts w:cs="Tahoma"/>
          <w:szCs w:val="22"/>
        </w:rPr>
        <w:t>Inform the EO immediately of any subsequent changes to entry information</w:t>
      </w:r>
    </w:p>
    <w:p w:rsidR="001F1F41" w:rsidRDefault="00E927F4">
      <w:pPr>
        <w:pStyle w:val="Heading3"/>
        <w:spacing w:before="0"/>
        <w:rPr>
          <w:rFonts w:cs="Tahoma"/>
          <w:b w:val="0"/>
          <w:bCs w:val="0"/>
          <w:color w:val="auto"/>
          <w:szCs w:val="22"/>
          <w:u w:val="single"/>
        </w:rPr>
      </w:pPr>
      <w:bookmarkStart w:id="45" w:name="_Toc150852091"/>
      <w:r>
        <w:rPr>
          <w:rFonts w:cs="Tahoma"/>
          <w:b w:val="0"/>
          <w:bCs w:val="0"/>
          <w:color w:val="auto"/>
          <w:szCs w:val="22"/>
          <w:u w:val="single"/>
        </w:rPr>
        <w:t>Final entries</w:t>
      </w:r>
      <w:bookmarkEnd w:id="45"/>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56"/>
        </w:numPr>
        <w:spacing w:after="120"/>
        <w:rPr>
          <w:rFonts w:cs="Tahoma"/>
          <w:szCs w:val="22"/>
        </w:rPr>
      </w:pPr>
      <w:r>
        <w:rPr>
          <w:rFonts w:cs="Tahoma"/>
          <w:szCs w:val="22"/>
        </w:rPr>
        <w:t xml:space="preserve">Requests final entry information from </w:t>
      </w:r>
      <w:proofErr w:type="spellStart"/>
      <w:r>
        <w:rPr>
          <w:rFonts w:cs="Tahoma"/>
          <w:szCs w:val="22"/>
        </w:rPr>
        <w:t>HoDs</w:t>
      </w:r>
      <w:proofErr w:type="spellEnd"/>
      <w:r>
        <w:rPr>
          <w:rFonts w:cs="Tahoma"/>
          <w:szCs w:val="22"/>
        </w:rPr>
        <w:t xml:space="preserve"> in a timely manner to ensure awarding body external deadlines for submission can be met</w:t>
      </w:r>
    </w:p>
    <w:p w:rsidR="001F1F41" w:rsidRDefault="00E927F4">
      <w:pPr>
        <w:pStyle w:val="ListParagraph"/>
        <w:numPr>
          <w:ilvl w:val="0"/>
          <w:numId w:val="56"/>
        </w:numPr>
        <w:spacing w:after="120"/>
        <w:rPr>
          <w:rFonts w:cs="Tahoma"/>
          <w:szCs w:val="22"/>
        </w:rPr>
      </w:pPr>
      <w:r>
        <w:rPr>
          <w:rFonts w:cs="Tahoma"/>
          <w:szCs w:val="22"/>
        </w:rPr>
        <w:t xml:space="preserve">Informs </w:t>
      </w:r>
      <w:proofErr w:type="spellStart"/>
      <w:r>
        <w:rPr>
          <w:rFonts w:cs="Tahoma"/>
          <w:szCs w:val="22"/>
        </w:rPr>
        <w:t>HoDs</w:t>
      </w:r>
      <w:proofErr w:type="spellEnd"/>
      <w:r>
        <w:rPr>
          <w:rFonts w:cs="Tahoma"/>
          <w:szCs w:val="22"/>
        </w:rPr>
        <w:t xml:space="preserve"> of subsequent deadlines for making changes to final entry information without charge</w:t>
      </w:r>
    </w:p>
    <w:p w:rsidR="001F1F41" w:rsidRDefault="00E927F4">
      <w:pPr>
        <w:pStyle w:val="ListParagraph"/>
        <w:numPr>
          <w:ilvl w:val="0"/>
          <w:numId w:val="56"/>
        </w:numPr>
        <w:spacing w:after="120"/>
        <w:rPr>
          <w:rFonts w:cs="Tahoma"/>
          <w:szCs w:val="22"/>
        </w:rPr>
      </w:pPr>
      <w:r>
        <w:rPr>
          <w:rFonts w:cs="Tahoma"/>
          <w:szCs w:val="22"/>
        </w:rPr>
        <w:t xml:space="preserve">Confirms with </w:t>
      </w:r>
      <w:proofErr w:type="spellStart"/>
      <w:r>
        <w:rPr>
          <w:rFonts w:cs="Tahoma"/>
          <w:szCs w:val="22"/>
        </w:rPr>
        <w:t>HoDs</w:t>
      </w:r>
      <w:proofErr w:type="spellEnd"/>
      <w:r>
        <w:rPr>
          <w:rFonts w:cs="Tahoma"/>
          <w:szCs w:val="22"/>
        </w:rPr>
        <w:t xml:space="preserve"> final entry information that has been submitted to awarding bodies</w:t>
      </w:r>
    </w:p>
    <w:p w:rsidR="001F1F41" w:rsidRDefault="00E927F4">
      <w:pPr>
        <w:pStyle w:val="ListParagraph"/>
        <w:numPr>
          <w:ilvl w:val="0"/>
          <w:numId w:val="56"/>
        </w:numPr>
        <w:spacing w:after="120"/>
        <w:rPr>
          <w:rFonts w:cs="Tahoma"/>
          <w:szCs w:val="22"/>
        </w:rPr>
      </w:pPr>
      <w:r>
        <w:rPr>
          <w:rFonts w:cs="Tahoma"/>
          <w:szCs w:val="22"/>
        </w:rPr>
        <w:t>Ensures as far as possible that entry processes minimise the risk of entries or registrations being missed reducing the potential for late or other penalty fees being charged by awarding bodies</w:t>
      </w:r>
    </w:p>
    <w:p w:rsidR="001F1F41" w:rsidRDefault="00E927F4">
      <w:pPr>
        <w:pStyle w:val="ListParagraph"/>
        <w:numPr>
          <w:ilvl w:val="0"/>
          <w:numId w:val="56"/>
        </w:numPr>
        <w:spacing w:after="120"/>
        <w:rPr>
          <w:rFonts w:cs="Tahoma"/>
          <w:szCs w:val="22"/>
        </w:rPr>
      </w:pPr>
      <w:r>
        <w:rPr>
          <w:rFonts w:cs="Tahoma"/>
          <w:szCs w:val="22"/>
        </w:rPr>
        <w:t xml:space="preserve">Observes each awarding body’s terms and conditions for the entry and withdrawal of candidates for their examinations and assessments, and observes any regulatory requirements for the qualification </w:t>
      </w:r>
    </w:p>
    <w:p w:rsidR="001F1F41" w:rsidRDefault="00E927F4">
      <w:pPr>
        <w:pStyle w:val="Heading3"/>
        <w:ind w:left="720"/>
      </w:pPr>
      <w:bookmarkStart w:id="46" w:name="_Toc150852092"/>
      <w:r>
        <w:t>Final entries collection and submission procedure</w:t>
      </w:r>
      <w:bookmarkEnd w:id="46"/>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Tahoma"/>
                <w:szCs w:val="22"/>
              </w:rPr>
            </w:pPr>
            <w:r>
              <w:rPr>
                <w:rFonts w:cs="Tahoma"/>
                <w:szCs w:val="22"/>
              </w:rPr>
              <w:t>Overtype here how the centre collects final entries and method of submission to awarding bodies (or delete this table and the heading above it if not deemed appropriate to include here)</w:t>
            </w:r>
          </w:p>
        </w:tc>
      </w:tr>
    </w:tbl>
    <w:p w:rsidR="001F1F41" w:rsidRDefault="00E927F4">
      <w:pPr>
        <w:spacing w:before="120" w:after="120"/>
        <w:rPr>
          <w:rFonts w:cs="Tahoma"/>
          <w:b/>
          <w:szCs w:val="22"/>
        </w:rPr>
      </w:pPr>
      <w:r>
        <w:rPr>
          <w:rFonts w:cs="Tahoma"/>
          <w:b/>
          <w:szCs w:val="22"/>
        </w:rPr>
        <w:t>Senior leaders</w:t>
      </w:r>
    </w:p>
    <w:p w:rsidR="001F1F41" w:rsidRDefault="00E927F4">
      <w:pPr>
        <w:pStyle w:val="ListParagraph"/>
        <w:numPr>
          <w:ilvl w:val="0"/>
          <w:numId w:val="57"/>
        </w:numPr>
        <w:spacing w:after="120"/>
        <w:rPr>
          <w:rFonts w:cs="Tahoma"/>
          <w:szCs w:val="22"/>
        </w:rPr>
      </w:pPr>
      <w:r>
        <w:rPr>
          <w:rFonts w:cs="Tahoma"/>
          <w:szCs w:val="22"/>
        </w:rPr>
        <w:t>Provide information requested by the EO to the internal deadline</w:t>
      </w:r>
    </w:p>
    <w:p w:rsidR="001F1F41" w:rsidRDefault="00E927F4">
      <w:pPr>
        <w:pStyle w:val="ListParagraph"/>
        <w:numPr>
          <w:ilvl w:val="0"/>
          <w:numId w:val="57"/>
        </w:numPr>
        <w:spacing w:after="120"/>
        <w:rPr>
          <w:rFonts w:cs="Tahoma"/>
          <w:szCs w:val="22"/>
        </w:rPr>
      </w:pPr>
      <w:r>
        <w:rPr>
          <w:rFonts w:cs="Tahoma"/>
          <w:szCs w:val="22"/>
        </w:rPr>
        <w:t>Inform the EO immediately, or at the very least prior to the deadlines, of any subsequent changes to final entry information, which includes</w:t>
      </w:r>
    </w:p>
    <w:p w:rsidR="001F1F41" w:rsidRDefault="00E927F4">
      <w:pPr>
        <w:pStyle w:val="ListParagraph"/>
        <w:numPr>
          <w:ilvl w:val="1"/>
          <w:numId w:val="58"/>
        </w:numPr>
        <w:spacing w:after="120"/>
        <w:rPr>
          <w:rFonts w:cs="Tahoma"/>
          <w:szCs w:val="22"/>
        </w:rPr>
      </w:pPr>
      <w:r>
        <w:rPr>
          <w:rFonts w:cs="Tahoma"/>
          <w:szCs w:val="22"/>
        </w:rPr>
        <w:t>changes to candidate personal details</w:t>
      </w:r>
    </w:p>
    <w:p w:rsidR="001F1F41" w:rsidRDefault="00E927F4">
      <w:pPr>
        <w:pStyle w:val="ListParagraph"/>
        <w:numPr>
          <w:ilvl w:val="1"/>
          <w:numId w:val="58"/>
        </w:numPr>
        <w:spacing w:after="120"/>
        <w:rPr>
          <w:rFonts w:cs="Tahoma"/>
          <w:szCs w:val="22"/>
        </w:rPr>
      </w:pPr>
      <w:r>
        <w:rPr>
          <w:rFonts w:cs="Tahoma"/>
          <w:szCs w:val="22"/>
        </w:rPr>
        <w:t>amendments to existing entries</w:t>
      </w:r>
    </w:p>
    <w:p w:rsidR="001F1F41" w:rsidRDefault="00E927F4">
      <w:pPr>
        <w:pStyle w:val="ListParagraph"/>
        <w:numPr>
          <w:ilvl w:val="1"/>
          <w:numId w:val="58"/>
        </w:numPr>
        <w:spacing w:after="120"/>
        <w:rPr>
          <w:rFonts w:cs="Tahoma"/>
          <w:szCs w:val="22"/>
        </w:rPr>
      </w:pPr>
      <w:r>
        <w:rPr>
          <w:rFonts w:cs="Tahoma"/>
          <w:szCs w:val="22"/>
        </w:rPr>
        <w:t>withdrawals of existing entries</w:t>
      </w:r>
    </w:p>
    <w:p w:rsidR="001F1F41" w:rsidRDefault="00E927F4">
      <w:pPr>
        <w:pStyle w:val="ListParagraph"/>
        <w:numPr>
          <w:ilvl w:val="0"/>
          <w:numId w:val="6"/>
        </w:numPr>
        <w:spacing w:after="120"/>
        <w:rPr>
          <w:rFonts w:cs="Tahoma"/>
          <w:szCs w:val="22"/>
        </w:rPr>
      </w:pPr>
      <w:r>
        <w:rPr>
          <w:rFonts w:cs="Tahoma"/>
          <w:szCs w:val="22"/>
        </w:rPr>
        <w:t>Check final entry submission information provided by the EO and confirms information is correct</w:t>
      </w:r>
    </w:p>
    <w:p w:rsidR="001F1F41" w:rsidRDefault="00E927F4">
      <w:pPr>
        <w:pStyle w:val="Heading3"/>
        <w:spacing w:before="0"/>
        <w:rPr>
          <w:rFonts w:cs="Tahoma"/>
          <w:b w:val="0"/>
          <w:bCs w:val="0"/>
          <w:color w:val="auto"/>
          <w:szCs w:val="22"/>
          <w:u w:val="single"/>
        </w:rPr>
      </w:pPr>
      <w:bookmarkStart w:id="47" w:name="_Toc150852093"/>
      <w:r>
        <w:rPr>
          <w:rFonts w:cs="Tahoma"/>
          <w:b w:val="0"/>
          <w:bCs w:val="0"/>
          <w:color w:val="auto"/>
          <w:szCs w:val="22"/>
          <w:u w:val="single"/>
        </w:rPr>
        <w:lastRenderedPageBreak/>
        <w:t>Entry fees</w:t>
      </w:r>
      <w:bookmarkEnd w:id="47"/>
    </w:p>
    <w:tbl>
      <w:tblPr>
        <w:tblStyle w:val="TableGrid"/>
        <w:tblW w:w="0" w:type="auto"/>
        <w:tblInd w:w="279" w:type="dxa"/>
        <w:tblLook w:val="04A0" w:firstRow="1" w:lastRow="0" w:firstColumn="1" w:lastColumn="0" w:noHBand="0" w:noVBand="1"/>
      </w:tblPr>
      <w:tblGrid>
        <w:gridCol w:w="9763"/>
      </w:tblGrid>
      <w:tr w:rsidR="001F1F41">
        <w:tc>
          <w:tcPr>
            <w:tcW w:w="10331" w:type="dxa"/>
          </w:tcPr>
          <w:p w:rsidR="001F1F41" w:rsidRDefault="00E927F4">
            <w:pPr>
              <w:spacing w:before="120" w:after="120"/>
              <w:rPr>
                <w:rFonts w:cs="Tahoma"/>
                <w:szCs w:val="22"/>
              </w:rPr>
            </w:pPr>
            <w:r>
              <w:rPr>
                <w:rFonts w:cs="Tahoma"/>
                <w:szCs w:val="22"/>
              </w:rPr>
              <w:t>Overtype here information on how the exam budget is managed and how entry fees are collected/recharged including late, amendment or re-sit fees where this may be applicable in the centre (or delete this table and the heading above it if not deemed appropriate to include here)</w:t>
            </w:r>
          </w:p>
        </w:tc>
      </w:tr>
    </w:tbl>
    <w:p w:rsidR="001F1F41" w:rsidRDefault="00E927F4">
      <w:pPr>
        <w:pStyle w:val="Heading3"/>
        <w:rPr>
          <w:rFonts w:cs="Tahoma"/>
          <w:b w:val="0"/>
          <w:bCs w:val="0"/>
          <w:color w:val="auto"/>
          <w:szCs w:val="22"/>
          <w:u w:val="single"/>
        </w:rPr>
      </w:pPr>
      <w:bookmarkStart w:id="48" w:name="_Toc150852094"/>
      <w:r>
        <w:rPr>
          <w:rFonts w:cs="Tahoma"/>
          <w:b w:val="0"/>
          <w:bCs w:val="0"/>
          <w:color w:val="auto"/>
          <w:szCs w:val="22"/>
          <w:u w:val="single"/>
        </w:rPr>
        <w:t>Late entries</w:t>
      </w:r>
      <w:bookmarkEnd w:id="48"/>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59"/>
        </w:numPr>
        <w:spacing w:after="120"/>
        <w:rPr>
          <w:rFonts w:cs="Tahoma"/>
          <w:szCs w:val="22"/>
        </w:rPr>
      </w:pPr>
      <w:r>
        <w:rPr>
          <w:rFonts w:cs="Tahoma"/>
          <w:szCs w:val="22"/>
        </w:rPr>
        <w:t>Has clear entry procedures in place to minimise the risk of late entries</w:t>
      </w:r>
    </w:p>
    <w:p w:rsidR="001F1F41" w:rsidRDefault="00E927F4">
      <w:pPr>
        <w:pStyle w:val="ListParagraph"/>
        <w:numPr>
          <w:ilvl w:val="0"/>
          <w:numId w:val="59"/>
        </w:numPr>
        <w:spacing w:after="120"/>
        <w:rPr>
          <w:rFonts w:cs="Tahoma"/>
          <w:szCs w:val="22"/>
        </w:rPr>
      </w:pPr>
      <w:r>
        <w:rPr>
          <w:rFonts w:cs="Tahoma"/>
          <w:szCs w:val="22"/>
        </w:rPr>
        <w:t>Charges any late or other penalty fees to departmental budgets</w:t>
      </w:r>
    </w:p>
    <w:p w:rsidR="001F1F41" w:rsidRDefault="00E927F4">
      <w:pPr>
        <w:spacing w:after="120"/>
        <w:rPr>
          <w:rFonts w:cs="Tahoma"/>
          <w:b/>
          <w:szCs w:val="22"/>
        </w:rPr>
      </w:pPr>
      <w:r>
        <w:rPr>
          <w:rFonts w:cs="Tahoma"/>
          <w:b/>
          <w:szCs w:val="22"/>
        </w:rPr>
        <w:t>Senior leaders</w:t>
      </w:r>
    </w:p>
    <w:p w:rsidR="001F1F41" w:rsidRDefault="00E927F4">
      <w:pPr>
        <w:pStyle w:val="ListParagraph"/>
        <w:numPr>
          <w:ilvl w:val="0"/>
          <w:numId w:val="7"/>
        </w:numPr>
        <w:spacing w:after="120"/>
        <w:rPr>
          <w:rFonts w:cs="Tahoma"/>
          <w:szCs w:val="22"/>
        </w:rPr>
      </w:pPr>
      <w:r>
        <w:rPr>
          <w:rFonts w:cs="Tahoma"/>
          <w:szCs w:val="22"/>
        </w:rPr>
        <w:t>Minimise the risk of late entries by</w:t>
      </w:r>
    </w:p>
    <w:p w:rsidR="001F1F41" w:rsidRDefault="00E927F4">
      <w:pPr>
        <w:pStyle w:val="ListParagraph"/>
        <w:numPr>
          <w:ilvl w:val="1"/>
          <w:numId w:val="60"/>
        </w:numPr>
        <w:spacing w:after="120"/>
        <w:rPr>
          <w:rFonts w:cs="Tahoma"/>
          <w:szCs w:val="22"/>
        </w:rPr>
      </w:pPr>
      <w:r>
        <w:rPr>
          <w:rFonts w:cs="Tahoma"/>
          <w:szCs w:val="22"/>
        </w:rPr>
        <w:t>following procedures identified by the EO in relation to making final entries on time</w:t>
      </w:r>
    </w:p>
    <w:p w:rsidR="001F1F41" w:rsidRDefault="00E927F4">
      <w:pPr>
        <w:pStyle w:val="ListParagraph"/>
        <w:numPr>
          <w:ilvl w:val="1"/>
          <w:numId w:val="60"/>
        </w:numPr>
        <w:spacing w:after="120"/>
        <w:rPr>
          <w:rFonts w:cs="Tahoma"/>
          <w:szCs w:val="22"/>
        </w:rPr>
      </w:pPr>
      <w:r>
        <w:rPr>
          <w:rFonts w:cs="Tahoma"/>
          <w:szCs w:val="22"/>
        </w:rPr>
        <w:t>meeting internal deadlines identified by the EO for making final entries</w:t>
      </w:r>
    </w:p>
    <w:p w:rsidR="001F1F41" w:rsidRDefault="00E927F4">
      <w:pPr>
        <w:pStyle w:val="Heading3"/>
        <w:spacing w:before="0"/>
        <w:rPr>
          <w:rFonts w:cs="Tahoma"/>
          <w:b w:val="0"/>
          <w:bCs w:val="0"/>
          <w:color w:val="auto"/>
          <w:szCs w:val="22"/>
          <w:u w:val="single"/>
        </w:rPr>
      </w:pPr>
      <w:bookmarkStart w:id="49" w:name="_Toc150852095"/>
      <w:r>
        <w:rPr>
          <w:rFonts w:cs="Tahoma"/>
          <w:b w:val="0"/>
          <w:bCs w:val="0"/>
          <w:color w:val="auto"/>
          <w:szCs w:val="22"/>
          <w:u w:val="single"/>
        </w:rPr>
        <w:t>Re-sit entries</w:t>
      </w:r>
      <w:bookmarkEnd w:id="49"/>
    </w:p>
    <w:tbl>
      <w:tblPr>
        <w:tblStyle w:val="TableGrid"/>
        <w:tblW w:w="0" w:type="auto"/>
        <w:tblInd w:w="421" w:type="dxa"/>
        <w:tblLook w:val="04A0" w:firstRow="1" w:lastRow="0" w:firstColumn="1" w:lastColumn="0" w:noHBand="0" w:noVBand="1"/>
      </w:tblPr>
      <w:tblGrid>
        <w:gridCol w:w="9621"/>
      </w:tblGrid>
      <w:tr w:rsidR="001F1F41">
        <w:tc>
          <w:tcPr>
            <w:tcW w:w="10189" w:type="dxa"/>
          </w:tcPr>
          <w:p w:rsidR="001F1F41" w:rsidRDefault="00E927F4">
            <w:pPr>
              <w:spacing w:before="120" w:after="120"/>
              <w:rPr>
                <w:rFonts w:cs="Tahoma"/>
                <w:szCs w:val="22"/>
              </w:rPr>
            </w:pPr>
            <w:r>
              <w:rPr>
                <w:rFonts w:cs="Tahoma"/>
                <w:szCs w:val="22"/>
              </w:rPr>
              <w:t xml:space="preserve">If applicable to the centre, overtype details here how re-sit entries are managed and charged for (or delete this table and the heading above it if not deemed appropriate to include here) </w:t>
            </w:r>
          </w:p>
        </w:tc>
      </w:tr>
    </w:tbl>
    <w:p w:rsidR="001F1F41" w:rsidRDefault="00E927F4">
      <w:pPr>
        <w:pStyle w:val="Heading3"/>
        <w:rPr>
          <w:rFonts w:cs="Tahoma"/>
          <w:color w:val="auto"/>
          <w:szCs w:val="22"/>
          <w:u w:val="single"/>
        </w:rPr>
      </w:pPr>
      <w:bookmarkStart w:id="50" w:name="_Toc150852096"/>
      <w:r>
        <w:rPr>
          <w:rFonts w:cs="Tahoma"/>
          <w:color w:val="auto"/>
          <w:szCs w:val="22"/>
          <w:u w:val="single"/>
        </w:rPr>
        <w:t>Private candidates</w:t>
      </w:r>
      <w:bookmarkEnd w:id="50"/>
    </w:p>
    <w:tbl>
      <w:tblPr>
        <w:tblStyle w:val="TableGrid"/>
        <w:tblW w:w="0" w:type="auto"/>
        <w:tblInd w:w="421" w:type="dxa"/>
        <w:tblLook w:val="04A0" w:firstRow="1" w:lastRow="0" w:firstColumn="1" w:lastColumn="0" w:noHBand="0" w:noVBand="1"/>
      </w:tblPr>
      <w:tblGrid>
        <w:gridCol w:w="9621"/>
      </w:tblGrid>
      <w:tr w:rsidR="001F1F41">
        <w:tc>
          <w:tcPr>
            <w:tcW w:w="10189" w:type="dxa"/>
          </w:tcPr>
          <w:p w:rsidR="001F1F41" w:rsidRDefault="00E927F4">
            <w:pPr>
              <w:spacing w:after="120"/>
              <w:rPr>
                <w:rFonts w:cs="Tahoma"/>
                <w:szCs w:val="22"/>
              </w:rPr>
            </w:pPr>
            <w:r>
              <w:rPr>
                <w:rFonts w:cs="Tahoma"/>
                <w:szCs w:val="22"/>
              </w:rPr>
              <w:t>If applicable to the centre, overtype details here how private candidate entries are managed and charged for. (At this point you may decide to include the process for liaising with the ALS lead/</w:t>
            </w:r>
            <w:proofErr w:type="spellStart"/>
            <w:r>
              <w:rPr>
                <w:rFonts w:cs="Tahoma"/>
                <w:szCs w:val="22"/>
              </w:rPr>
              <w:t>SENCo</w:t>
            </w:r>
            <w:proofErr w:type="spellEnd"/>
            <w:r>
              <w:rPr>
                <w:rFonts w:cs="Tahoma"/>
                <w:szCs w:val="22"/>
              </w:rPr>
              <w:t xml:space="preserve"> regarding any access arrangements and reasonable adjustments required by a private candidate (including distance learners and home educated candidates) (or delete this table and the heading above it if not deemed appropriate to include here)</w:t>
            </w:r>
          </w:p>
        </w:tc>
      </w:tr>
    </w:tbl>
    <w:p w:rsidR="001F1F41" w:rsidRDefault="00E927F4">
      <w:pPr>
        <w:pStyle w:val="Heading3"/>
        <w:rPr>
          <w:rFonts w:cs="Tahoma"/>
          <w:b w:val="0"/>
          <w:bCs w:val="0"/>
          <w:color w:val="auto"/>
          <w:szCs w:val="22"/>
          <w:u w:val="single"/>
        </w:rPr>
      </w:pPr>
      <w:bookmarkStart w:id="51" w:name="_Toc150852097"/>
      <w:r>
        <w:rPr>
          <w:rFonts w:cs="Tahoma"/>
          <w:b w:val="0"/>
          <w:bCs w:val="0"/>
          <w:color w:val="auto"/>
          <w:szCs w:val="22"/>
          <w:u w:val="single"/>
        </w:rPr>
        <w:t>Candidate statements of entry</w:t>
      </w:r>
      <w:bookmarkEnd w:id="51"/>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8"/>
        </w:numPr>
        <w:spacing w:after="120"/>
        <w:rPr>
          <w:rFonts w:cs="Tahoma"/>
          <w:szCs w:val="22"/>
        </w:rPr>
      </w:pPr>
      <w:r>
        <w:rPr>
          <w:rFonts w:cs="Tahoma"/>
          <w:szCs w:val="22"/>
        </w:rPr>
        <w:t>Provides candidates with statements of entry for checking</w:t>
      </w:r>
    </w:p>
    <w:p w:rsidR="001F1F41" w:rsidRDefault="00E927F4">
      <w:pPr>
        <w:spacing w:after="120"/>
        <w:rPr>
          <w:rFonts w:cs="Tahoma"/>
          <w:b/>
          <w:szCs w:val="22"/>
        </w:rPr>
      </w:pPr>
      <w:r>
        <w:rPr>
          <w:rFonts w:cs="Tahoma"/>
          <w:b/>
          <w:szCs w:val="22"/>
        </w:rPr>
        <w:t>Teaching staff</w:t>
      </w:r>
    </w:p>
    <w:p w:rsidR="001F1F41" w:rsidRDefault="00E927F4">
      <w:pPr>
        <w:pStyle w:val="ListParagraph"/>
        <w:numPr>
          <w:ilvl w:val="0"/>
          <w:numId w:val="8"/>
        </w:numPr>
        <w:spacing w:after="120"/>
        <w:rPr>
          <w:rFonts w:cs="Tahoma"/>
          <w:szCs w:val="22"/>
        </w:rPr>
      </w:pPr>
      <w:r>
        <w:rPr>
          <w:rFonts w:cs="Tahoma"/>
          <w:szCs w:val="22"/>
        </w:rPr>
        <w:t>Ensure candidates check statements of entry and return any relevant confirmation required to the EO</w:t>
      </w:r>
    </w:p>
    <w:p w:rsidR="001F1F41" w:rsidRDefault="00E927F4">
      <w:pPr>
        <w:spacing w:after="120"/>
        <w:rPr>
          <w:rFonts w:cs="Tahoma"/>
          <w:b/>
          <w:szCs w:val="22"/>
        </w:rPr>
      </w:pPr>
      <w:r>
        <w:rPr>
          <w:rFonts w:cs="Tahoma"/>
          <w:b/>
          <w:szCs w:val="22"/>
        </w:rPr>
        <w:t>Candidates</w:t>
      </w:r>
    </w:p>
    <w:p w:rsidR="001F1F41" w:rsidRDefault="00E927F4">
      <w:pPr>
        <w:pStyle w:val="ListParagraph"/>
        <w:numPr>
          <w:ilvl w:val="0"/>
          <w:numId w:val="8"/>
        </w:numPr>
        <w:spacing w:after="120"/>
        <w:rPr>
          <w:rFonts w:cs="Tahoma"/>
          <w:szCs w:val="22"/>
        </w:rPr>
      </w:pPr>
      <w:r>
        <w:rPr>
          <w:rFonts w:cs="Tahoma"/>
          <w:szCs w:val="22"/>
        </w:rPr>
        <w:t>Confirm entry information is correct or notify the EO of any discrepancies</w:t>
      </w:r>
    </w:p>
    <w:p w:rsidR="001F1F41" w:rsidRDefault="00E927F4">
      <w:pPr>
        <w:pStyle w:val="Headinglevel2"/>
        <w:spacing w:before="360"/>
        <w:rPr>
          <w:rFonts w:cs="Arial"/>
        </w:rPr>
      </w:pPr>
      <w:bookmarkStart w:id="52" w:name="_Toc150852098"/>
      <w:r>
        <w:rPr>
          <w:rFonts w:cs="Arial"/>
        </w:rPr>
        <w:t>Pre-exams: roles and responsibilities</w:t>
      </w:r>
      <w:bookmarkEnd w:id="52"/>
    </w:p>
    <w:p w:rsidR="001F1F41" w:rsidRDefault="00E927F4">
      <w:pPr>
        <w:pStyle w:val="Heading3"/>
        <w:spacing w:before="0"/>
        <w:rPr>
          <w:rFonts w:cs="Arial"/>
          <w:b w:val="0"/>
          <w:bCs w:val="0"/>
          <w:color w:val="auto"/>
          <w:u w:val="single"/>
        </w:rPr>
      </w:pPr>
      <w:bookmarkStart w:id="53" w:name="_Toc150852099"/>
      <w:r>
        <w:rPr>
          <w:rFonts w:cs="Arial"/>
          <w:b w:val="0"/>
          <w:bCs w:val="0"/>
          <w:color w:val="auto"/>
          <w:u w:val="single"/>
        </w:rPr>
        <w:t>Access arrangements and reasonable adjustments</w:t>
      </w:r>
      <w:bookmarkEnd w:id="53"/>
    </w:p>
    <w:p w:rsidR="001F1F41" w:rsidRDefault="00E927F4">
      <w:pPr>
        <w:spacing w:after="120"/>
        <w:rPr>
          <w:rFonts w:cs="Arial"/>
          <w:b/>
        </w:rPr>
      </w:pPr>
      <w:r>
        <w:rPr>
          <w:b/>
          <w:bCs/>
        </w:rPr>
        <w:t>ALS lead/</w:t>
      </w:r>
      <w:proofErr w:type="spellStart"/>
      <w:r>
        <w:rPr>
          <w:rFonts w:cs="Arial"/>
          <w:b/>
        </w:rPr>
        <w:t>SENCo</w:t>
      </w:r>
      <w:proofErr w:type="spellEnd"/>
    </w:p>
    <w:p w:rsidR="001F1F41" w:rsidRDefault="00E927F4">
      <w:pPr>
        <w:pStyle w:val="ListParagraph"/>
        <w:numPr>
          <w:ilvl w:val="0"/>
          <w:numId w:val="61"/>
        </w:numPr>
        <w:spacing w:after="120"/>
        <w:rPr>
          <w:rFonts w:cs="Arial"/>
          <w:b/>
        </w:rPr>
      </w:pPr>
      <w:r>
        <w:rPr>
          <w:rFonts w:cs="Arial"/>
        </w:rPr>
        <w:t>Ensures appropriate arrangements, adjustments and adaptations are in place to facilitate access to exams/assessments for candidates where they are disabled within the meaning of the Equality Act (unless a temporary emergency arrangement is required at the time of an exam)</w:t>
      </w:r>
    </w:p>
    <w:p w:rsidR="001F1F41" w:rsidRDefault="00E927F4">
      <w:pPr>
        <w:pStyle w:val="ListParagraph"/>
        <w:numPr>
          <w:ilvl w:val="0"/>
          <w:numId w:val="61"/>
        </w:numPr>
        <w:spacing w:after="120"/>
        <w:rPr>
          <w:rFonts w:cs="Arial"/>
          <w:b/>
        </w:rPr>
      </w:pPr>
      <w:r>
        <w:rPr>
          <w:rFonts w:cs="Arial"/>
        </w:rPr>
        <w:t>Ensures a candidate is involved in any decisions about arrangements, adjustments and /or adaptations that may be put in place for him/her</w:t>
      </w:r>
    </w:p>
    <w:p w:rsidR="001F1F41" w:rsidRDefault="00E927F4">
      <w:pPr>
        <w:pStyle w:val="ListParagraph"/>
        <w:numPr>
          <w:ilvl w:val="0"/>
          <w:numId w:val="61"/>
        </w:numPr>
        <w:spacing w:after="120"/>
        <w:rPr>
          <w:rFonts w:cs="Arial"/>
          <w:b/>
        </w:rPr>
      </w:pPr>
      <w:r>
        <w:rPr>
          <w:rFonts w:cs="Arial"/>
        </w:rPr>
        <w:t xml:space="preserve">Ensures exam information (JCQ information for </w:t>
      </w:r>
      <w:proofErr w:type="gramStart"/>
      <w:r>
        <w:rPr>
          <w:rFonts w:cs="Arial"/>
        </w:rPr>
        <w:t>candidates</w:t>
      </w:r>
      <w:proofErr w:type="gramEnd"/>
      <w:r>
        <w:rPr>
          <w:rFonts w:cs="Arial"/>
        </w:rPr>
        <w:t xml:space="preserve"> documents, individual exam timetable etc.) is adapted where this may be required for a disabled candidate to access it</w:t>
      </w:r>
    </w:p>
    <w:p w:rsidR="001F1F41" w:rsidRDefault="00E927F4">
      <w:pPr>
        <w:pStyle w:val="ListParagraph"/>
        <w:numPr>
          <w:ilvl w:val="0"/>
          <w:numId w:val="61"/>
        </w:numPr>
        <w:spacing w:after="120"/>
        <w:rPr>
          <w:rFonts w:cs="Arial"/>
        </w:rPr>
      </w:pPr>
      <w:r>
        <w:rPr>
          <w:rFonts w:cs="Arial"/>
        </w:rPr>
        <w:t xml:space="preserve">Allocates appropriately trained centre staff to facilitate access arrangements for candidates in exams and assessments (ensuring that the facilitator appointed meets </w:t>
      </w:r>
      <w:r>
        <w:rPr>
          <w:rFonts w:ascii="Verdana" w:hAnsi="Verdana" w:cs="Arial"/>
          <w:sz w:val="20"/>
          <w:szCs w:val="20"/>
        </w:rPr>
        <w:t>JCQ</w:t>
      </w:r>
      <w:r>
        <w:rPr>
          <w:rFonts w:cs="Arial"/>
        </w:rPr>
        <w:t xml:space="preserve"> requirements and fully understands the rule of the access arrangement)</w:t>
      </w:r>
    </w:p>
    <w:p w:rsidR="001F1F41" w:rsidRDefault="00E927F4">
      <w:pPr>
        <w:pStyle w:val="ListParagraph"/>
        <w:numPr>
          <w:ilvl w:val="0"/>
          <w:numId w:val="61"/>
        </w:numPr>
        <w:spacing w:after="120"/>
        <w:rPr>
          <w:rFonts w:cs="Arial"/>
        </w:rPr>
      </w:pPr>
      <w:r>
        <w:rPr>
          <w:rFonts w:cs="Arial"/>
        </w:rPr>
        <w:t xml:space="preserve">Where relevant, ensures </w:t>
      </w:r>
      <w:r>
        <w:t xml:space="preserve">the necessary and appropriate steps are undertaken to gather an appropriate picture of need and demonstrate normal way of working for a private candidate </w:t>
      </w:r>
      <w:r>
        <w:lastRenderedPageBreak/>
        <w:t>(including distance learners and home educated candidates) and that the candidate is assessed by the centre’s appointed assessor</w:t>
      </w:r>
    </w:p>
    <w:p w:rsidR="001F1F41" w:rsidRDefault="00E927F4">
      <w:pPr>
        <w:pStyle w:val="Heading3"/>
        <w:spacing w:before="0"/>
        <w:rPr>
          <w:rFonts w:cs="Arial"/>
          <w:b w:val="0"/>
          <w:bCs w:val="0"/>
          <w:color w:val="auto"/>
          <w:u w:val="single"/>
        </w:rPr>
      </w:pPr>
      <w:bookmarkStart w:id="54" w:name="_Toc150852100"/>
      <w:r>
        <w:rPr>
          <w:rFonts w:cs="Arial"/>
          <w:b w:val="0"/>
          <w:bCs w:val="0"/>
          <w:color w:val="auto"/>
          <w:u w:val="single"/>
        </w:rPr>
        <w:t>Briefing candidates</w:t>
      </w:r>
      <w:bookmarkEnd w:id="54"/>
    </w:p>
    <w:p w:rsidR="001F1F41" w:rsidRDefault="00E927F4">
      <w:pPr>
        <w:spacing w:after="120"/>
        <w:rPr>
          <w:rFonts w:cs="Arial"/>
          <w:b/>
        </w:rPr>
      </w:pPr>
      <w:r>
        <w:rPr>
          <w:rFonts w:cs="Arial"/>
          <w:b/>
        </w:rPr>
        <w:t>Exams officer</w:t>
      </w:r>
    </w:p>
    <w:p w:rsidR="001F1F41" w:rsidRDefault="00E927F4">
      <w:pPr>
        <w:pStyle w:val="ListParagraph"/>
        <w:numPr>
          <w:ilvl w:val="0"/>
          <w:numId w:val="62"/>
        </w:numPr>
        <w:spacing w:after="120"/>
        <w:rPr>
          <w:rFonts w:cs="Arial"/>
        </w:rPr>
      </w:pPr>
      <w:r>
        <w:rPr>
          <w:rFonts w:cs="Arial"/>
        </w:rPr>
        <w:t xml:space="preserve">Issues individual exam timetable information to candidates </w:t>
      </w:r>
      <w:bookmarkStart w:id="55" w:name="_Hlk528948763"/>
      <w:r>
        <w:rPr>
          <w:rFonts w:cs="Arial"/>
        </w:rPr>
        <w:t xml:space="preserve">and informs candidates of any designated contingency day(s) awarding bodies may identify in the event of national or significant local disruption to exams </w:t>
      </w:r>
    </w:p>
    <w:bookmarkEnd w:id="55"/>
    <w:p w:rsidR="001F1F41" w:rsidRDefault="00E927F4">
      <w:pPr>
        <w:pStyle w:val="ListParagraph"/>
        <w:numPr>
          <w:ilvl w:val="0"/>
          <w:numId w:val="62"/>
        </w:numPr>
        <w:spacing w:after="120"/>
        <w:rPr>
          <w:rFonts w:cs="Tahoma"/>
          <w:szCs w:val="22"/>
        </w:rPr>
      </w:pPr>
      <w:r>
        <w:rPr>
          <w:rFonts w:cs="Tahoma"/>
          <w:szCs w:val="22"/>
        </w:rPr>
        <w:t xml:space="preserve">Prior to exams issues relevant JCQ information for </w:t>
      </w:r>
      <w:proofErr w:type="gramStart"/>
      <w:r>
        <w:rPr>
          <w:rFonts w:cs="Tahoma"/>
          <w:szCs w:val="22"/>
        </w:rPr>
        <w:t>candidates</w:t>
      </w:r>
      <w:proofErr w:type="gramEnd"/>
      <w:r>
        <w:rPr>
          <w:rFonts w:cs="Tahoma"/>
          <w:szCs w:val="22"/>
        </w:rPr>
        <w:t xml:space="preserve"> documents</w:t>
      </w:r>
    </w:p>
    <w:p w:rsidR="001F1F41" w:rsidRDefault="00E927F4">
      <w:pPr>
        <w:pStyle w:val="ListParagraph"/>
        <w:numPr>
          <w:ilvl w:val="0"/>
          <w:numId w:val="62"/>
        </w:numPr>
        <w:spacing w:after="120"/>
        <w:rPr>
          <w:rFonts w:cs="Tahoma"/>
          <w:szCs w:val="22"/>
        </w:rPr>
      </w:pPr>
      <w:r>
        <w:rPr>
          <w:rFonts w:cs="Tahoma"/>
          <w:szCs w:val="22"/>
        </w:rPr>
        <w:t>Where relevant, issues relevant awarding body information to candidates</w:t>
      </w:r>
    </w:p>
    <w:p w:rsidR="001F1F41" w:rsidRDefault="00E927F4">
      <w:pPr>
        <w:pStyle w:val="ListParagraph"/>
        <w:numPr>
          <w:ilvl w:val="0"/>
          <w:numId w:val="62"/>
        </w:numPr>
        <w:spacing w:after="120"/>
        <w:rPr>
          <w:rFonts w:cs="Tahoma"/>
          <w:szCs w:val="22"/>
        </w:rPr>
      </w:pPr>
      <w:r>
        <w:rPr>
          <w:rFonts w:cs="Tahoma"/>
          <w:szCs w:val="22"/>
        </w:rPr>
        <w:t>Issues centre exam information to candidates including information on:</w:t>
      </w:r>
    </w:p>
    <w:p w:rsidR="001F1F41" w:rsidRDefault="00E927F4">
      <w:pPr>
        <w:pStyle w:val="ListParagraph"/>
        <w:numPr>
          <w:ilvl w:val="1"/>
          <w:numId w:val="62"/>
        </w:numPr>
        <w:spacing w:after="120"/>
        <w:rPr>
          <w:rFonts w:cs="Arial"/>
        </w:rPr>
      </w:pPr>
      <w:r>
        <w:rPr>
          <w:rFonts w:cs="Arial"/>
        </w:rPr>
        <w:t>exam timetable clashes</w:t>
      </w:r>
    </w:p>
    <w:p w:rsidR="001F1F41" w:rsidRDefault="00E927F4">
      <w:pPr>
        <w:pStyle w:val="ListParagraph"/>
        <w:numPr>
          <w:ilvl w:val="1"/>
          <w:numId w:val="62"/>
        </w:numPr>
        <w:spacing w:after="120"/>
        <w:rPr>
          <w:rFonts w:cs="Arial"/>
        </w:rPr>
      </w:pPr>
      <w:r>
        <w:rPr>
          <w:rFonts w:cs="Arial"/>
        </w:rPr>
        <w:t>arriving late for an exam</w:t>
      </w:r>
    </w:p>
    <w:p w:rsidR="001F1F41" w:rsidRDefault="00E927F4">
      <w:pPr>
        <w:pStyle w:val="ListParagraph"/>
        <w:numPr>
          <w:ilvl w:val="1"/>
          <w:numId w:val="62"/>
        </w:numPr>
        <w:spacing w:after="120"/>
        <w:rPr>
          <w:rFonts w:cs="Arial"/>
        </w:rPr>
      </w:pPr>
      <w:r>
        <w:rPr>
          <w:rFonts w:cs="Arial"/>
        </w:rPr>
        <w:t>absence or illness during exams</w:t>
      </w:r>
    </w:p>
    <w:p w:rsidR="001F1F41" w:rsidRDefault="00E927F4">
      <w:pPr>
        <w:pStyle w:val="ListParagraph"/>
        <w:numPr>
          <w:ilvl w:val="1"/>
          <w:numId w:val="62"/>
        </w:numPr>
        <w:spacing w:after="120"/>
        <w:rPr>
          <w:rFonts w:cs="Arial"/>
        </w:rPr>
      </w:pPr>
      <w:r>
        <w:rPr>
          <w:rFonts w:cs="Arial"/>
        </w:rPr>
        <w:t>what equipment is/is not provided by the centre</w:t>
      </w:r>
    </w:p>
    <w:p w:rsidR="001F1F41" w:rsidRDefault="00E927F4">
      <w:pPr>
        <w:pStyle w:val="ListParagraph"/>
        <w:numPr>
          <w:ilvl w:val="1"/>
          <w:numId w:val="62"/>
        </w:numPr>
        <w:spacing w:after="120"/>
        <w:rPr>
          <w:rFonts w:cs="Arial"/>
        </w:rPr>
      </w:pPr>
      <w:r>
        <w:rPr>
          <w:rFonts w:cs="Arial"/>
        </w:rPr>
        <w:t>food and drink in exam rooms</w:t>
      </w:r>
    </w:p>
    <w:p w:rsidR="001F1F41" w:rsidRDefault="00E927F4">
      <w:pPr>
        <w:pStyle w:val="ListParagraph"/>
        <w:numPr>
          <w:ilvl w:val="1"/>
          <w:numId w:val="62"/>
        </w:numPr>
        <w:spacing w:after="120"/>
        <w:rPr>
          <w:rFonts w:cs="Arial"/>
        </w:rPr>
      </w:pPr>
      <w:r>
        <w:rPr>
          <w:rFonts w:cs="Arial"/>
        </w:rPr>
        <w:t>unauthorised items in exam rooms</w:t>
      </w:r>
    </w:p>
    <w:p w:rsidR="001F1F41" w:rsidRDefault="00E927F4">
      <w:pPr>
        <w:pStyle w:val="ListParagraph"/>
        <w:numPr>
          <w:ilvl w:val="1"/>
          <w:numId w:val="62"/>
        </w:numPr>
        <w:spacing w:after="120"/>
        <w:rPr>
          <w:rFonts w:cs="Arial"/>
        </w:rPr>
      </w:pPr>
      <w:r>
        <w:rPr>
          <w:rFonts w:cs="Arial"/>
        </w:rPr>
        <w:t>when and how results will be issued and the staff that will be available</w:t>
      </w:r>
    </w:p>
    <w:p w:rsidR="001F1F41" w:rsidRDefault="00E927F4">
      <w:pPr>
        <w:pStyle w:val="ListParagraph"/>
        <w:numPr>
          <w:ilvl w:val="1"/>
          <w:numId w:val="62"/>
        </w:numPr>
        <w:spacing w:after="120"/>
        <w:rPr>
          <w:rFonts w:cs="Arial"/>
        </w:rPr>
      </w:pPr>
      <w:r>
        <w:rPr>
          <w:rFonts w:cs="Arial"/>
        </w:rPr>
        <w:t xml:space="preserve">post-results services </w:t>
      </w:r>
      <w:r>
        <w:rPr>
          <w:rFonts w:cs="Arial"/>
          <w:highlight w:val="yellow"/>
        </w:rPr>
        <w:t>information</w:t>
      </w:r>
      <w:r>
        <w:rPr>
          <w:rFonts w:cs="Arial"/>
        </w:rPr>
        <w:t xml:space="preserve"> and how the centre </w:t>
      </w:r>
      <w:r>
        <w:rPr>
          <w:rFonts w:cs="Arial"/>
          <w:highlight w:val="yellow"/>
        </w:rPr>
        <w:t>will deal</w:t>
      </w:r>
      <w:r>
        <w:rPr>
          <w:rFonts w:cs="Arial"/>
        </w:rPr>
        <w:t xml:space="preserve"> with requests from candidates</w:t>
      </w:r>
    </w:p>
    <w:p w:rsidR="001F1F41" w:rsidRDefault="00E927F4">
      <w:pPr>
        <w:pStyle w:val="ListParagraph"/>
        <w:numPr>
          <w:ilvl w:val="1"/>
          <w:numId w:val="62"/>
        </w:numPr>
        <w:spacing w:after="120"/>
        <w:rPr>
          <w:rFonts w:cs="Arial"/>
        </w:rPr>
      </w:pPr>
      <w:r>
        <w:rPr>
          <w:rFonts w:cs="Arial"/>
        </w:rPr>
        <w:t>when and how certificates will be issued</w:t>
      </w:r>
    </w:p>
    <w:p w:rsidR="001F1F41" w:rsidRDefault="00E927F4">
      <w:pPr>
        <w:pStyle w:val="Heading3"/>
        <w:ind w:left="1080"/>
      </w:pPr>
      <w:bookmarkStart w:id="56" w:name="_Toc150852101"/>
      <w:r>
        <w:t>Access to Scripts, Reviews of Results and Appeals Procedures</w:t>
      </w:r>
      <w:bookmarkEnd w:id="56"/>
    </w:p>
    <w:tbl>
      <w:tblPr>
        <w:tblStyle w:val="TableGrid"/>
        <w:tblW w:w="0" w:type="auto"/>
        <w:tblInd w:w="1129" w:type="dxa"/>
        <w:tblLook w:val="04A0" w:firstRow="1" w:lastRow="0" w:firstColumn="1" w:lastColumn="0" w:noHBand="0" w:noVBand="1"/>
      </w:tblPr>
      <w:tblGrid>
        <w:gridCol w:w="8913"/>
      </w:tblGrid>
      <w:tr w:rsidR="001F1F41">
        <w:tc>
          <w:tcPr>
            <w:tcW w:w="9481" w:type="dxa"/>
          </w:tcPr>
          <w:p w:rsidR="001F1F41" w:rsidRDefault="00E927F4">
            <w:pPr>
              <w:spacing w:after="120"/>
              <w:rPr>
                <w:rFonts w:cs="Tahoma"/>
                <w:szCs w:val="22"/>
              </w:rPr>
            </w:pPr>
            <w:r>
              <w:rPr>
                <w:rFonts w:cs="Arial"/>
              </w:rPr>
              <w:t xml:space="preserve">Overtype here the centre’s procedures or alternatively include as an appendix at the end of this document or as a totally separate document with reference here to where the document is located </w:t>
            </w:r>
            <w:r>
              <w:rPr>
                <w:rFonts w:cs="Tahoma"/>
                <w:szCs w:val="22"/>
              </w:rPr>
              <w:t>(or delete this table and the heading above it if not deemed appropriate to include here)</w:t>
            </w:r>
          </w:p>
          <w:p w:rsidR="001F1F41" w:rsidRDefault="00E927F4">
            <w:pPr>
              <w:spacing w:before="120" w:after="120"/>
              <w:rPr>
                <w:rFonts w:cs="Tahoma"/>
                <w:color w:val="595959" w:themeColor="text1" w:themeTint="A6"/>
                <w:sz w:val="20"/>
                <w:szCs w:val="20"/>
              </w:rPr>
            </w:pPr>
            <w:r>
              <w:rPr>
                <w:rFonts w:cs="Tahoma"/>
                <w:iCs/>
                <w:color w:val="595959" w:themeColor="text1" w:themeTint="A6"/>
                <w:sz w:val="20"/>
                <w:szCs w:val="20"/>
              </w:rPr>
              <w:t xml:space="preserve">Refer to </w:t>
            </w:r>
            <w:hyperlink r:id="rId64" w:history="1">
              <w:r>
                <w:rPr>
                  <w:rStyle w:val="Hyperlink"/>
                  <w:rFonts w:cs="Tahoma"/>
                  <w:color w:val="0070C0"/>
                  <w:sz w:val="20"/>
                  <w:szCs w:val="20"/>
                  <w:u w:val="none"/>
                </w:rPr>
                <w:t>GR</w:t>
              </w:r>
            </w:hyperlink>
            <w:r>
              <w:rPr>
                <w:rFonts w:cs="Tahoma"/>
                <w:color w:val="595959" w:themeColor="text1" w:themeTint="A6"/>
                <w:sz w:val="20"/>
                <w:szCs w:val="20"/>
              </w:rPr>
              <w:t xml:space="preserve"> (sections 5.13, 5.6)</w:t>
            </w:r>
          </w:p>
        </w:tc>
      </w:tr>
    </w:tbl>
    <w:p w:rsidR="001F1F41" w:rsidRDefault="00E927F4">
      <w:pPr>
        <w:pStyle w:val="Heading3"/>
        <w:rPr>
          <w:rFonts w:cs="Arial"/>
          <w:b w:val="0"/>
          <w:bCs w:val="0"/>
          <w:color w:val="auto"/>
          <w:u w:val="single"/>
        </w:rPr>
      </w:pPr>
      <w:bookmarkStart w:id="57" w:name="_Toc150852102"/>
      <w:r>
        <w:rPr>
          <w:rFonts w:cs="Arial"/>
          <w:b w:val="0"/>
          <w:bCs w:val="0"/>
          <w:color w:val="auto"/>
          <w:u w:val="single"/>
        </w:rPr>
        <w:t>Dispatch of exam scripts</w:t>
      </w:r>
      <w:bookmarkEnd w:id="57"/>
    </w:p>
    <w:p w:rsidR="001F1F41" w:rsidRDefault="00E927F4">
      <w:pPr>
        <w:spacing w:after="120"/>
        <w:rPr>
          <w:rFonts w:cs="Arial"/>
          <w:b/>
        </w:rPr>
      </w:pPr>
      <w:r>
        <w:rPr>
          <w:rFonts w:cs="Arial"/>
          <w:b/>
        </w:rPr>
        <w:t>Exams officer</w:t>
      </w:r>
    </w:p>
    <w:p w:rsidR="001F1F41" w:rsidRDefault="00E927F4">
      <w:pPr>
        <w:pStyle w:val="ListParagraph"/>
        <w:numPr>
          <w:ilvl w:val="0"/>
          <w:numId w:val="12"/>
        </w:numPr>
        <w:spacing w:after="120"/>
        <w:rPr>
          <w:rFonts w:cs="Tahoma"/>
          <w:szCs w:val="22"/>
        </w:rPr>
      </w:pPr>
      <w:r>
        <w:rPr>
          <w:rFonts w:cs="Tahoma"/>
          <w:szCs w:val="22"/>
        </w:rPr>
        <w:t xml:space="preserve">Identifies and confirms arrangements for the dispatch of candidate exam scripts with the </w:t>
      </w:r>
      <w:proofErr w:type="spellStart"/>
      <w:r>
        <w:rPr>
          <w:rFonts w:cs="Tahoma"/>
          <w:szCs w:val="22"/>
        </w:rPr>
        <w:t>DfE</w:t>
      </w:r>
      <w:proofErr w:type="spellEnd"/>
      <w:r>
        <w:rPr>
          <w:rFonts w:cs="Tahoma"/>
          <w:szCs w:val="22"/>
        </w:rPr>
        <w:t xml:space="preserve"> (STA) ‘yellow label service’ or the awarding body where qualifications sit outside the scope of the service</w:t>
      </w:r>
    </w:p>
    <w:p w:rsidR="001F1F41" w:rsidRDefault="00E927F4">
      <w:pPr>
        <w:pStyle w:val="Heading3"/>
        <w:spacing w:before="0"/>
        <w:rPr>
          <w:rFonts w:cs="Arial"/>
          <w:b w:val="0"/>
          <w:bCs w:val="0"/>
          <w:color w:val="auto"/>
          <w:u w:val="single"/>
        </w:rPr>
      </w:pPr>
      <w:bookmarkStart w:id="58" w:name="_Toc150852103"/>
      <w:r>
        <w:rPr>
          <w:rFonts w:cs="Arial"/>
          <w:b w:val="0"/>
          <w:bCs w:val="0"/>
          <w:color w:val="auto"/>
          <w:u w:val="single"/>
        </w:rPr>
        <w:t>Estimated grades</w:t>
      </w:r>
      <w:bookmarkEnd w:id="58"/>
    </w:p>
    <w:p w:rsidR="001F1F41" w:rsidRDefault="00E927F4">
      <w:pPr>
        <w:spacing w:after="120"/>
        <w:rPr>
          <w:rFonts w:cs="Arial"/>
          <w:b/>
        </w:rPr>
      </w:pPr>
      <w:r>
        <w:rPr>
          <w:rFonts w:cs="Arial"/>
          <w:b/>
        </w:rPr>
        <w:t>Senior leaders</w:t>
      </w:r>
    </w:p>
    <w:p w:rsidR="001F1F41" w:rsidRDefault="00E927F4">
      <w:pPr>
        <w:pStyle w:val="ListParagraph"/>
        <w:numPr>
          <w:ilvl w:val="0"/>
          <w:numId w:val="13"/>
        </w:numPr>
        <w:spacing w:after="120"/>
        <w:rPr>
          <w:rFonts w:cs="Arial"/>
        </w:rPr>
      </w:pPr>
      <w:r>
        <w:rPr>
          <w:rFonts w:cs="Arial"/>
        </w:rPr>
        <w:t>Ensure teaching staff provide estimated grade information to the EO by the internal deadline (where this still may be required by the awarding body)</w:t>
      </w:r>
    </w:p>
    <w:p w:rsidR="001F1F41" w:rsidRDefault="00E927F4">
      <w:pPr>
        <w:spacing w:after="120"/>
        <w:rPr>
          <w:rFonts w:cs="Arial"/>
          <w:b/>
        </w:rPr>
      </w:pPr>
      <w:r>
        <w:rPr>
          <w:rFonts w:cs="Arial"/>
          <w:b/>
        </w:rPr>
        <w:t>Exams officer</w:t>
      </w:r>
    </w:p>
    <w:p w:rsidR="001F1F41" w:rsidRDefault="00E927F4">
      <w:pPr>
        <w:pStyle w:val="ListParagraph"/>
        <w:numPr>
          <w:ilvl w:val="0"/>
          <w:numId w:val="13"/>
        </w:numPr>
        <w:spacing w:after="120"/>
        <w:rPr>
          <w:rFonts w:cs="Arial"/>
        </w:rPr>
      </w:pPr>
      <w:r>
        <w:rPr>
          <w:rFonts w:cs="Arial"/>
        </w:rPr>
        <w:t>Submits estimated grade information to awarding bodies to meet the external deadline (where this may still be required by the awarding body)</w:t>
      </w:r>
    </w:p>
    <w:p w:rsidR="001F1F41" w:rsidRDefault="00E927F4">
      <w:pPr>
        <w:pStyle w:val="ListParagraph"/>
        <w:numPr>
          <w:ilvl w:val="0"/>
          <w:numId w:val="13"/>
        </w:numPr>
        <w:spacing w:after="120"/>
        <w:rPr>
          <w:rFonts w:cs="Arial"/>
        </w:rPr>
      </w:pPr>
      <w:r>
        <w:rPr>
          <w:rFonts w:cs="Arial"/>
        </w:rPr>
        <w:t xml:space="preserve">Keeps a record to track what has been sent </w:t>
      </w:r>
    </w:p>
    <w:p w:rsidR="001F1F41" w:rsidRDefault="00E927F4">
      <w:pPr>
        <w:pStyle w:val="Heading3"/>
        <w:spacing w:before="0"/>
        <w:rPr>
          <w:rFonts w:cs="Arial"/>
          <w:b w:val="0"/>
          <w:bCs w:val="0"/>
          <w:color w:val="auto"/>
          <w:u w:val="single"/>
        </w:rPr>
      </w:pPr>
      <w:bookmarkStart w:id="59" w:name="_Toc150852104"/>
      <w:r>
        <w:rPr>
          <w:rFonts w:cs="Arial"/>
          <w:b w:val="0"/>
          <w:bCs w:val="0"/>
          <w:color w:val="auto"/>
          <w:u w:val="single"/>
        </w:rPr>
        <w:t>Internal assessment and endorsements</w:t>
      </w:r>
      <w:bookmarkEnd w:id="59"/>
    </w:p>
    <w:p w:rsidR="001F1F41" w:rsidRDefault="00E927F4">
      <w:pPr>
        <w:spacing w:after="120"/>
        <w:rPr>
          <w:rFonts w:cs="Arial"/>
          <w:b/>
        </w:rPr>
      </w:pPr>
      <w:r>
        <w:rPr>
          <w:rFonts w:cs="Arial"/>
          <w:b/>
        </w:rPr>
        <w:t>Head of centre</w:t>
      </w:r>
    </w:p>
    <w:p w:rsidR="001F1F41" w:rsidRDefault="00E927F4">
      <w:pPr>
        <w:pStyle w:val="ListParagraph"/>
        <w:numPr>
          <w:ilvl w:val="0"/>
          <w:numId w:val="6"/>
        </w:numPr>
        <w:spacing w:after="120"/>
      </w:pPr>
      <w:r>
        <w:rPr>
          <w:rFonts w:cs="Arial"/>
        </w:rPr>
        <w:t xml:space="preserve">Ensures procedures are in place for candidates to appeal </w:t>
      </w:r>
      <w:r>
        <w:rPr>
          <w:rFonts w:cstheme="minorHAnsi"/>
        </w:rPr>
        <w:t xml:space="preserve">internal assessment decisions and make requests for reviews of marking </w:t>
      </w:r>
    </w:p>
    <w:p w:rsidR="001F1F41" w:rsidRDefault="00E927F4">
      <w:pPr>
        <w:spacing w:after="120"/>
        <w:rPr>
          <w:rFonts w:cs="Arial"/>
          <w:b/>
        </w:rPr>
      </w:pPr>
      <w:r>
        <w:rPr>
          <w:b/>
          <w:bCs/>
        </w:rPr>
        <w:t>ALS lead/</w:t>
      </w:r>
      <w:proofErr w:type="spellStart"/>
      <w:r>
        <w:rPr>
          <w:rFonts w:cs="Arial"/>
          <w:b/>
        </w:rPr>
        <w:t>SENCo</w:t>
      </w:r>
      <w:proofErr w:type="spellEnd"/>
    </w:p>
    <w:p w:rsidR="001F1F41" w:rsidRDefault="00E927F4">
      <w:pPr>
        <w:pStyle w:val="ListParagraph"/>
        <w:numPr>
          <w:ilvl w:val="0"/>
          <w:numId w:val="6"/>
        </w:numPr>
        <w:spacing w:after="120"/>
        <w:rPr>
          <w:rFonts w:cs="Arial"/>
        </w:rPr>
      </w:pPr>
      <w:r>
        <w:rPr>
          <w:rFonts w:cs="Arial"/>
        </w:rPr>
        <w:t>Liaises with teaching staff to implement appropriate access arrangements for candidates undertaking internal assessments and practical endorsements</w:t>
      </w:r>
    </w:p>
    <w:p w:rsidR="001F1F41" w:rsidRDefault="00E927F4">
      <w:pPr>
        <w:spacing w:after="120"/>
        <w:rPr>
          <w:rFonts w:cs="Arial"/>
          <w:b/>
        </w:rPr>
      </w:pPr>
      <w:r>
        <w:rPr>
          <w:rFonts w:cs="Arial"/>
          <w:b/>
        </w:rPr>
        <w:t>Teaching staff</w:t>
      </w:r>
    </w:p>
    <w:p w:rsidR="001F1F41" w:rsidRDefault="00E927F4">
      <w:pPr>
        <w:pStyle w:val="ListParagraph"/>
        <w:numPr>
          <w:ilvl w:val="0"/>
          <w:numId w:val="6"/>
        </w:numPr>
        <w:spacing w:after="120"/>
        <w:rPr>
          <w:rFonts w:cs="Arial"/>
        </w:rPr>
      </w:pPr>
      <w:r>
        <w:rPr>
          <w:rFonts w:cs="Arial"/>
        </w:rPr>
        <w:lastRenderedPageBreak/>
        <w:t xml:space="preserve">Support the </w:t>
      </w:r>
      <w:r>
        <w:t>ALS lead/</w:t>
      </w:r>
      <w:proofErr w:type="spellStart"/>
      <w:r>
        <w:rPr>
          <w:rFonts w:cs="Arial"/>
        </w:rPr>
        <w:t>SENCo</w:t>
      </w:r>
      <w:proofErr w:type="spellEnd"/>
      <w:r>
        <w:rPr>
          <w:rFonts w:cs="Arial"/>
        </w:rPr>
        <w:t xml:space="preserve"> in implementing appropriate access arrangements for candidates undertaking internal assessments and practical endorsements</w:t>
      </w:r>
    </w:p>
    <w:p w:rsidR="001F1F41" w:rsidRDefault="00E927F4">
      <w:pPr>
        <w:pStyle w:val="ListParagraph"/>
        <w:numPr>
          <w:ilvl w:val="0"/>
          <w:numId w:val="6"/>
        </w:numPr>
        <w:spacing w:after="120"/>
        <w:rPr>
          <w:rFonts w:cs="Arial"/>
        </w:rPr>
      </w:pPr>
      <w:r>
        <w:rPr>
          <w:rFonts w:cs="Arial"/>
        </w:rPr>
        <w:t xml:space="preserve">Assess and authenticate candidates’ work </w:t>
      </w:r>
    </w:p>
    <w:p w:rsidR="001F1F41" w:rsidRDefault="00E927F4">
      <w:pPr>
        <w:pStyle w:val="ListParagraph"/>
        <w:numPr>
          <w:ilvl w:val="0"/>
          <w:numId w:val="6"/>
        </w:numPr>
        <w:spacing w:after="120"/>
        <w:rPr>
          <w:rFonts w:cs="Arial"/>
        </w:rPr>
      </w:pPr>
      <w:r>
        <w:rPr>
          <w:rFonts w:cs="Arial"/>
        </w:rPr>
        <w:t>Assess endorsed components</w:t>
      </w:r>
    </w:p>
    <w:p w:rsidR="001F1F41" w:rsidRDefault="00E927F4">
      <w:pPr>
        <w:pStyle w:val="ListParagraph"/>
        <w:numPr>
          <w:ilvl w:val="0"/>
          <w:numId w:val="6"/>
        </w:numPr>
        <w:spacing w:after="120"/>
        <w:rPr>
          <w:rFonts w:cs="Arial"/>
        </w:rPr>
      </w:pPr>
      <w:r>
        <w:rPr>
          <w:rFonts w:cs="Arial"/>
        </w:rPr>
        <w:t>Ensure candidates are informed of centre assessed marks prior to marks being submitted to awarding bodies</w:t>
      </w:r>
    </w:p>
    <w:p w:rsidR="001F1F41" w:rsidRDefault="00E927F4">
      <w:pPr>
        <w:spacing w:after="120"/>
        <w:rPr>
          <w:rFonts w:cs="Arial"/>
          <w:b/>
        </w:rPr>
      </w:pPr>
      <w:r>
        <w:rPr>
          <w:rFonts w:cs="Arial"/>
          <w:b/>
        </w:rPr>
        <w:t>Senior leaders</w:t>
      </w:r>
    </w:p>
    <w:p w:rsidR="001F1F41" w:rsidRDefault="00E927F4">
      <w:pPr>
        <w:pStyle w:val="ListParagraph"/>
        <w:numPr>
          <w:ilvl w:val="0"/>
          <w:numId w:val="63"/>
        </w:numPr>
        <w:spacing w:after="120"/>
        <w:rPr>
          <w:rFonts w:cs="Arial"/>
        </w:rPr>
      </w:pPr>
      <w:r>
        <w:rPr>
          <w:rFonts w:cs="Arial"/>
        </w:rPr>
        <w:t>Ensure teaching staff assess and authenticate candidates’ work to the awarding body requirements</w:t>
      </w:r>
    </w:p>
    <w:p w:rsidR="001F1F41" w:rsidRDefault="00E927F4">
      <w:pPr>
        <w:pStyle w:val="ListParagraph"/>
        <w:numPr>
          <w:ilvl w:val="0"/>
          <w:numId w:val="63"/>
        </w:numPr>
        <w:spacing w:after="120"/>
      </w:pPr>
      <w:r>
        <w:t>Ensure teaching staff assess endorsed components according to awarding body requirements</w:t>
      </w:r>
    </w:p>
    <w:p w:rsidR="001F1F41" w:rsidRDefault="00E927F4">
      <w:pPr>
        <w:pStyle w:val="ListParagraph"/>
        <w:numPr>
          <w:ilvl w:val="0"/>
          <w:numId w:val="63"/>
        </w:numPr>
        <w:spacing w:after="120"/>
        <w:rPr>
          <w:rFonts w:cs="Arial"/>
        </w:rPr>
      </w:pPr>
      <w:r>
        <w:rPr>
          <w:rFonts w:cs="Arial"/>
        </w:rPr>
        <w:t>Ensure teaching staff provide marks for internally assessed components and grades for endorsements of qualifications to the EO to the internal deadline</w:t>
      </w:r>
    </w:p>
    <w:p w:rsidR="001F1F41" w:rsidRDefault="00E927F4">
      <w:pPr>
        <w:pStyle w:val="ListParagraph"/>
        <w:numPr>
          <w:ilvl w:val="0"/>
          <w:numId w:val="63"/>
        </w:numPr>
        <w:spacing w:after="120"/>
        <w:rPr>
          <w:rFonts w:cs="Arial"/>
        </w:rPr>
      </w:pPr>
      <w:r>
        <w:rPr>
          <w:rFonts w:cs="Arial"/>
        </w:rPr>
        <w:t>Ensure teaching staff provide required samples of work for moderation and sample recordings for monitoring to the EO to the internal deadline</w:t>
      </w:r>
    </w:p>
    <w:p w:rsidR="001F1F41" w:rsidRDefault="00E927F4">
      <w:pPr>
        <w:spacing w:after="120"/>
        <w:rPr>
          <w:rFonts w:cs="Arial"/>
          <w:b/>
        </w:rPr>
      </w:pPr>
      <w:r>
        <w:rPr>
          <w:rFonts w:cs="Arial"/>
          <w:b/>
        </w:rPr>
        <w:t>Exams officer</w:t>
      </w:r>
    </w:p>
    <w:p w:rsidR="001F1F41" w:rsidRDefault="00E927F4">
      <w:pPr>
        <w:pStyle w:val="ListParagraph"/>
        <w:numPr>
          <w:ilvl w:val="0"/>
          <w:numId w:val="64"/>
        </w:numPr>
        <w:spacing w:after="120"/>
        <w:rPr>
          <w:rFonts w:cs="Arial"/>
        </w:rPr>
      </w:pPr>
      <w:r>
        <w:rPr>
          <w:rFonts w:cs="Arial"/>
        </w:rPr>
        <w:t>Submits marks, endorsement grades and samples to awarding bodies/moderators/monitors to meet the external deadline</w:t>
      </w:r>
    </w:p>
    <w:p w:rsidR="001F1F41" w:rsidRDefault="00E927F4">
      <w:pPr>
        <w:pStyle w:val="ListParagraph"/>
        <w:numPr>
          <w:ilvl w:val="0"/>
          <w:numId w:val="64"/>
        </w:numPr>
        <w:spacing w:after="120"/>
        <w:rPr>
          <w:rFonts w:cs="Arial"/>
        </w:rPr>
      </w:pPr>
      <w:r>
        <w:rPr>
          <w:rFonts w:cs="Arial"/>
        </w:rPr>
        <w:t xml:space="preserve">Keeps a record to track what has been sent </w:t>
      </w:r>
    </w:p>
    <w:p w:rsidR="001F1F41" w:rsidRDefault="00E927F4">
      <w:pPr>
        <w:pStyle w:val="ListParagraph"/>
        <w:numPr>
          <w:ilvl w:val="0"/>
          <w:numId w:val="64"/>
        </w:numPr>
        <w:spacing w:after="120"/>
        <w:rPr>
          <w:rFonts w:cs="Arial"/>
        </w:rPr>
      </w:pPr>
      <w:r>
        <w:rPr>
          <w:rFonts w:cs="Arial"/>
        </w:rPr>
        <w:t xml:space="preserve">Logs moderated samples returned to the centre  </w:t>
      </w:r>
    </w:p>
    <w:p w:rsidR="001F1F41" w:rsidRDefault="00E927F4">
      <w:pPr>
        <w:pStyle w:val="ListParagraph"/>
        <w:numPr>
          <w:ilvl w:val="0"/>
          <w:numId w:val="64"/>
        </w:numPr>
        <w:spacing w:after="120"/>
        <w:rPr>
          <w:rFonts w:cs="Arial"/>
        </w:rPr>
      </w:pPr>
      <w:r>
        <w:rPr>
          <w:rFonts w:cs="Arial"/>
        </w:rPr>
        <w:t>Ensures teaching staff are aware of the requirements in terms of retention and subsequent disposal of candidates’ work</w:t>
      </w:r>
    </w:p>
    <w:p w:rsidR="001F1F41" w:rsidRDefault="00E927F4">
      <w:pPr>
        <w:spacing w:after="120"/>
        <w:rPr>
          <w:rFonts w:cs="Arial"/>
          <w:b/>
        </w:rPr>
      </w:pPr>
      <w:r>
        <w:rPr>
          <w:rFonts w:cs="Arial"/>
          <w:b/>
        </w:rPr>
        <w:t>Candidates</w:t>
      </w:r>
    </w:p>
    <w:p w:rsidR="001F1F41" w:rsidRDefault="00E927F4">
      <w:pPr>
        <w:pStyle w:val="ListParagraph"/>
        <w:numPr>
          <w:ilvl w:val="0"/>
          <w:numId w:val="13"/>
        </w:numPr>
        <w:spacing w:after="120"/>
        <w:rPr>
          <w:rFonts w:cs="Arial"/>
        </w:rPr>
      </w:pPr>
      <w:r>
        <w:rPr>
          <w:rFonts w:cs="Arial"/>
        </w:rPr>
        <w:t>Authenticate their work as required by the awarding body</w:t>
      </w:r>
    </w:p>
    <w:p w:rsidR="001F1F41" w:rsidRDefault="00E927F4">
      <w:pPr>
        <w:pStyle w:val="Heading3"/>
        <w:spacing w:before="0"/>
        <w:rPr>
          <w:rFonts w:cs="Arial"/>
          <w:b w:val="0"/>
          <w:bCs w:val="0"/>
          <w:color w:val="auto"/>
          <w:u w:val="single"/>
        </w:rPr>
      </w:pPr>
      <w:bookmarkStart w:id="60" w:name="_Toc150852105"/>
      <w:r>
        <w:rPr>
          <w:rFonts w:cs="Arial"/>
          <w:b w:val="0"/>
          <w:bCs w:val="0"/>
          <w:color w:val="auto"/>
          <w:u w:val="single"/>
        </w:rPr>
        <w:t>Invigilation</w:t>
      </w:r>
      <w:bookmarkEnd w:id="60"/>
    </w:p>
    <w:p w:rsidR="001F1F41" w:rsidRDefault="00E927F4">
      <w:pPr>
        <w:spacing w:after="120"/>
        <w:rPr>
          <w:rFonts w:cs="Arial"/>
          <w:b/>
        </w:rPr>
      </w:pPr>
      <w:r>
        <w:rPr>
          <w:rFonts w:cs="Arial"/>
          <w:b/>
        </w:rPr>
        <w:t>Exams officer</w:t>
      </w:r>
    </w:p>
    <w:p w:rsidR="001F1F41" w:rsidRDefault="00E927F4">
      <w:pPr>
        <w:pStyle w:val="ListParagraph"/>
        <w:numPr>
          <w:ilvl w:val="0"/>
          <w:numId w:val="65"/>
        </w:numPr>
        <w:spacing w:after="120"/>
        <w:rPr>
          <w:rFonts w:cs="Arial"/>
        </w:rPr>
      </w:pPr>
      <w:r>
        <w:rPr>
          <w:rFonts w:cs="Arial"/>
        </w:rPr>
        <w:t xml:space="preserve">Provides an annually reviewed/updated invigilator handbook to invigilators, </w:t>
      </w:r>
      <w:bookmarkStart w:id="61" w:name="_Hlk528957066"/>
      <w:r>
        <w:rPr>
          <w:rFonts w:cs="Arial"/>
        </w:rPr>
        <w:t xml:space="preserve">trains new invigilators </w:t>
      </w:r>
      <w:r>
        <w:rPr>
          <w:rFonts w:cs="Arial"/>
          <w:highlight w:val="yellow"/>
        </w:rPr>
        <w:t>on the current regulations</w:t>
      </w:r>
      <w:r>
        <w:rPr>
          <w:rFonts w:cs="Arial"/>
        </w:rPr>
        <w:t xml:space="preserve"> on appointment and updates experienced invigilators on </w:t>
      </w:r>
      <w:r>
        <w:rPr>
          <w:rFonts w:cs="Arial"/>
          <w:highlight w:val="yellow"/>
        </w:rPr>
        <w:t>an annual basis of</w:t>
      </w:r>
      <w:r>
        <w:rPr>
          <w:rFonts w:cs="Arial"/>
        </w:rPr>
        <w:t xml:space="preserve"> any regulation changes and any changes to centre-specific processes</w:t>
      </w:r>
    </w:p>
    <w:bookmarkEnd w:id="61"/>
    <w:p w:rsidR="001F1F41" w:rsidRDefault="00E927F4">
      <w:pPr>
        <w:pStyle w:val="ListParagraph"/>
        <w:numPr>
          <w:ilvl w:val="0"/>
          <w:numId w:val="65"/>
        </w:numPr>
        <w:spacing w:after="120"/>
        <w:rPr>
          <w:rFonts w:cs="Arial"/>
        </w:rPr>
      </w:pPr>
      <w:r>
        <w:rPr>
          <w:rFonts w:cs="Arial"/>
        </w:rPr>
        <w:t xml:space="preserve">Deploys invigilators effectively to exam rooms throughout an exam series (including the provision of a roving invigilator where a candidate and invigilator (acting as a practical assistant, reader or scribe) are accommodated on a 1:1 basis </w:t>
      </w:r>
      <w:bookmarkStart w:id="62" w:name="_Hlk528957249"/>
      <w:r>
        <w:rPr>
          <w:rFonts w:cs="Arial"/>
        </w:rPr>
        <w:t>to enter the room at regular intervals in order to observe the conducting of the exam, ensure all relevant rules are being adhered to and to support the practical assistant/reader and/or scribe in maintaining the integrity of the exam)</w:t>
      </w:r>
    </w:p>
    <w:bookmarkEnd w:id="62"/>
    <w:p w:rsidR="001F1F41" w:rsidRDefault="00E927F4">
      <w:pPr>
        <w:pStyle w:val="ListParagraph"/>
        <w:numPr>
          <w:ilvl w:val="0"/>
          <w:numId w:val="65"/>
        </w:numPr>
        <w:spacing w:after="120"/>
        <w:rPr>
          <w:rFonts w:cs="Arial"/>
        </w:rPr>
      </w:pPr>
      <w:r>
        <w:rPr>
          <w:rFonts w:cs="Arial"/>
        </w:rPr>
        <w:t xml:space="preserve">Allocates invigilators to exam rooms </w:t>
      </w:r>
      <w:r>
        <w:t xml:space="preserve">(or where supervising candidates due to a timetable clash) </w:t>
      </w:r>
      <w:r>
        <w:rPr>
          <w:rFonts w:cs="Arial"/>
        </w:rPr>
        <w:t>according to the required ratios</w:t>
      </w:r>
    </w:p>
    <w:p w:rsidR="001F1F41" w:rsidRDefault="00E927F4">
      <w:pPr>
        <w:pStyle w:val="ListParagraph"/>
        <w:numPr>
          <w:ilvl w:val="0"/>
          <w:numId w:val="65"/>
        </w:numPr>
        <w:spacing w:after="120"/>
        <w:rPr>
          <w:rFonts w:cs="Arial"/>
        </w:rPr>
      </w:pPr>
      <w:r>
        <w:rPr>
          <w:rFonts w:cs="Arial"/>
        </w:rPr>
        <w:t xml:space="preserve">Liaises with the </w:t>
      </w:r>
      <w:r>
        <w:t>ALS lead/</w:t>
      </w:r>
      <w:proofErr w:type="spellStart"/>
      <w:r>
        <w:rPr>
          <w:rFonts w:cs="Arial"/>
        </w:rPr>
        <w:t>SENCo</w:t>
      </w:r>
      <w:proofErr w:type="spellEnd"/>
      <w:r>
        <w:rPr>
          <w:rFonts w:cs="Arial"/>
        </w:rPr>
        <w:t xml:space="preserve"> regarding the facilitation and invigilation of access arrangement candidates</w:t>
      </w:r>
    </w:p>
    <w:p w:rsidR="001F1F41" w:rsidRDefault="00E927F4">
      <w:pPr>
        <w:spacing w:after="120"/>
        <w:rPr>
          <w:rFonts w:cs="Arial"/>
          <w:b/>
          <w:bCs/>
        </w:rPr>
      </w:pPr>
      <w:r>
        <w:rPr>
          <w:b/>
          <w:bCs/>
        </w:rPr>
        <w:t>ALS lead/</w:t>
      </w:r>
      <w:proofErr w:type="spellStart"/>
      <w:r>
        <w:rPr>
          <w:rFonts w:cs="Arial"/>
          <w:b/>
          <w:bCs/>
        </w:rPr>
        <w:t>SENCo</w:t>
      </w:r>
      <w:proofErr w:type="spellEnd"/>
    </w:p>
    <w:p w:rsidR="001F1F41" w:rsidRDefault="00E927F4">
      <w:pPr>
        <w:pStyle w:val="ListParagraph"/>
        <w:numPr>
          <w:ilvl w:val="0"/>
          <w:numId w:val="10"/>
        </w:numPr>
        <w:spacing w:after="120"/>
        <w:rPr>
          <w:rFonts w:cs="Arial"/>
        </w:rPr>
      </w:pPr>
      <w:r>
        <w:rPr>
          <w:rFonts w:cs="Arial"/>
        </w:rPr>
        <w:t>Liaises with the EO regarding facilitation and invigilation of access arrangement candidates</w:t>
      </w:r>
    </w:p>
    <w:p w:rsidR="001F1F41" w:rsidRDefault="00E927F4">
      <w:pPr>
        <w:spacing w:after="120"/>
        <w:rPr>
          <w:rFonts w:cs="Arial"/>
          <w:b/>
        </w:rPr>
      </w:pPr>
      <w:r>
        <w:rPr>
          <w:rFonts w:cs="Arial"/>
          <w:b/>
        </w:rPr>
        <w:t>Invigilators</w:t>
      </w:r>
    </w:p>
    <w:p w:rsidR="001F1F41" w:rsidRDefault="00E927F4">
      <w:pPr>
        <w:pStyle w:val="ListParagraph"/>
        <w:numPr>
          <w:ilvl w:val="0"/>
          <w:numId w:val="9"/>
        </w:numPr>
        <w:spacing w:after="120"/>
        <w:rPr>
          <w:rFonts w:cs="Arial"/>
        </w:rPr>
      </w:pPr>
      <w:r>
        <w:rPr>
          <w:rFonts w:cs="Arial"/>
        </w:rPr>
        <w:t>Provide information as requested on their availability to invigilate throughout an exam series</w:t>
      </w:r>
    </w:p>
    <w:p w:rsidR="001F1F41" w:rsidRDefault="00E927F4">
      <w:pPr>
        <w:pStyle w:val="Heading3"/>
        <w:spacing w:before="0"/>
        <w:rPr>
          <w:rFonts w:cs="Tahoma"/>
          <w:b w:val="0"/>
          <w:bCs w:val="0"/>
          <w:color w:val="auto"/>
          <w:szCs w:val="22"/>
          <w:u w:val="single"/>
        </w:rPr>
      </w:pPr>
      <w:bookmarkStart w:id="63" w:name="_Toc150852106"/>
      <w:r>
        <w:rPr>
          <w:rFonts w:cs="Tahoma"/>
          <w:b w:val="0"/>
          <w:bCs w:val="0"/>
          <w:color w:val="auto"/>
          <w:szCs w:val="22"/>
          <w:u w:val="single"/>
        </w:rPr>
        <w:t>JCQ Centre Inspections</w:t>
      </w:r>
      <w:bookmarkEnd w:id="63"/>
    </w:p>
    <w:p w:rsidR="001F1F41" w:rsidRDefault="00E927F4">
      <w:pPr>
        <w:spacing w:after="120"/>
        <w:rPr>
          <w:rFonts w:cs="Arial"/>
        </w:rPr>
      </w:pPr>
      <w:r>
        <w:rPr>
          <w:rFonts w:cs="Arial"/>
          <w:b/>
        </w:rPr>
        <w:t>Exams officer</w:t>
      </w:r>
      <w:r>
        <w:rPr>
          <w:rFonts w:cs="Arial"/>
        </w:rPr>
        <w:t xml:space="preserve"> or </w:t>
      </w:r>
      <w:r>
        <w:rPr>
          <w:rFonts w:cs="Arial"/>
          <w:b/>
        </w:rPr>
        <w:t>Senior leader</w:t>
      </w:r>
    </w:p>
    <w:p w:rsidR="001F1F41" w:rsidRDefault="00E927F4">
      <w:pPr>
        <w:pStyle w:val="ListParagraph"/>
        <w:numPr>
          <w:ilvl w:val="0"/>
          <w:numId w:val="9"/>
        </w:numPr>
        <w:spacing w:after="120"/>
        <w:rPr>
          <w:rFonts w:cs="Arial"/>
        </w:rPr>
      </w:pPr>
      <w:r>
        <w:rPr>
          <w:rFonts w:cs="Arial"/>
        </w:rPr>
        <w:t>Will accompany the Inspector throughout a visit</w:t>
      </w:r>
    </w:p>
    <w:p w:rsidR="001F1F41" w:rsidRDefault="00E927F4">
      <w:pPr>
        <w:spacing w:after="120"/>
      </w:pPr>
      <w:r>
        <w:rPr>
          <w:b/>
          <w:bCs/>
        </w:rPr>
        <w:t>ALS lead/</w:t>
      </w:r>
      <w:proofErr w:type="spellStart"/>
      <w:r>
        <w:rPr>
          <w:b/>
        </w:rPr>
        <w:t>SENCo</w:t>
      </w:r>
      <w:proofErr w:type="spellEnd"/>
      <w:r>
        <w:rPr>
          <w:b/>
        </w:rPr>
        <w:t xml:space="preserve"> </w:t>
      </w:r>
      <w:bookmarkStart w:id="64" w:name="_Hlk528957350"/>
      <w:r>
        <w:t>or relevant</w:t>
      </w:r>
      <w:r>
        <w:rPr>
          <w:b/>
        </w:rPr>
        <w:t xml:space="preserve"> Senior leader </w:t>
      </w:r>
      <w:r>
        <w:t>(in the absence of the ALS lead/</w:t>
      </w:r>
      <w:proofErr w:type="spellStart"/>
      <w:r>
        <w:t>SENCo</w:t>
      </w:r>
      <w:proofErr w:type="spellEnd"/>
      <w:r>
        <w:t>)</w:t>
      </w:r>
    </w:p>
    <w:p w:rsidR="001F1F41" w:rsidRDefault="00E927F4">
      <w:pPr>
        <w:pStyle w:val="ListParagraph"/>
        <w:numPr>
          <w:ilvl w:val="0"/>
          <w:numId w:val="9"/>
        </w:numPr>
        <w:spacing w:after="120"/>
      </w:pPr>
      <w:r>
        <w:rPr>
          <w:rFonts w:cstheme="minorHAnsi"/>
        </w:rPr>
        <w:t>Will meet with the inspector when requested to provide documentary evidence regarding access arrangement candidates and address any questions the inspector may raise</w:t>
      </w:r>
    </w:p>
    <w:p w:rsidR="001F1F41" w:rsidRDefault="00E927F4">
      <w:pPr>
        <w:pStyle w:val="ListParagraph"/>
        <w:numPr>
          <w:ilvl w:val="0"/>
          <w:numId w:val="9"/>
        </w:numPr>
        <w:spacing w:after="120"/>
      </w:pPr>
      <w:r>
        <w:lastRenderedPageBreak/>
        <w:t>Ensures that information is readily available for inspection at the venue where the candidate is taking the exam(s)</w:t>
      </w:r>
    </w:p>
    <w:p w:rsidR="001F1F41" w:rsidRDefault="00E927F4">
      <w:pPr>
        <w:pStyle w:val="Heading3"/>
        <w:spacing w:before="0"/>
        <w:rPr>
          <w:rFonts w:cs="Arial"/>
          <w:b w:val="0"/>
          <w:bCs w:val="0"/>
          <w:color w:val="auto"/>
          <w:u w:val="single"/>
        </w:rPr>
      </w:pPr>
      <w:bookmarkStart w:id="65" w:name="_Toc150852107"/>
      <w:bookmarkEnd w:id="64"/>
      <w:r>
        <w:rPr>
          <w:rFonts w:cs="Arial"/>
          <w:b w:val="0"/>
          <w:bCs w:val="0"/>
          <w:color w:val="auto"/>
          <w:u w:val="single"/>
        </w:rPr>
        <w:t>Seating and identifying candidates in exam rooms</w:t>
      </w:r>
      <w:bookmarkEnd w:id="65"/>
    </w:p>
    <w:p w:rsidR="001F1F41" w:rsidRDefault="00E927F4">
      <w:pPr>
        <w:tabs>
          <w:tab w:val="left" w:pos="1890"/>
        </w:tabs>
        <w:spacing w:after="120"/>
        <w:rPr>
          <w:rFonts w:cs="Arial"/>
          <w:b/>
        </w:rPr>
      </w:pPr>
      <w:r>
        <w:rPr>
          <w:rFonts w:cs="Arial"/>
          <w:b/>
        </w:rPr>
        <w:t>Exams officer</w:t>
      </w:r>
      <w:r>
        <w:rPr>
          <w:rFonts w:cs="Arial"/>
          <w:b/>
        </w:rPr>
        <w:tab/>
      </w:r>
    </w:p>
    <w:p w:rsidR="001F1F41" w:rsidRDefault="00E927F4">
      <w:pPr>
        <w:pStyle w:val="ListParagraph"/>
        <w:numPr>
          <w:ilvl w:val="0"/>
          <w:numId w:val="14"/>
        </w:numPr>
        <w:spacing w:after="120"/>
        <w:rPr>
          <w:rFonts w:cs="Arial"/>
        </w:rPr>
      </w:pPr>
      <w:r>
        <w:rPr>
          <w:rFonts w:cs="Arial"/>
        </w:rPr>
        <w:t>Ensures a procedure is in place to verify the identity of all candidates</w:t>
      </w:r>
    </w:p>
    <w:p w:rsidR="001F1F41" w:rsidRDefault="00E927F4">
      <w:pPr>
        <w:pStyle w:val="Heading3"/>
        <w:ind w:left="720"/>
      </w:pPr>
      <w:bookmarkStart w:id="66" w:name="_Toc150852108"/>
      <w:r>
        <w:t>Candidate Identification Procedure</w:t>
      </w:r>
      <w:bookmarkEnd w:id="66"/>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after="120"/>
              <w:rPr>
                <w:rFonts w:cs="Tahoma"/>
                <w:szCs w:val="22"/>
              </w:rPr>
            </w:pPr>
            <w:r>
              <w:rPr>
                <w:rFonts w:cs="Arial"/>
              </w:rPr>
              <w:t xml:space="preserve">Overtype here the centre’s procedure or alternatively include as an appendix at the end of this document or as a totally separate document with reference here to where the document is located. (Remember to include procedures for private/external or transferred candidates, those wearing religious clothing (such as a veil) and access arrangement candidates) </w:t>
            </w:r>
            <w:r>
              <w:rPr>
                <w:rFonts w:cs="Tahoma"/>
                <w:szCs w:val="22"/>
              </w:rPr>
              <w:t>(or delete this table and the heading above it if not deemed appropriate to include here)</w:t>
            </w:r>
          </w:p>
          <w:p w:rsidR="001F1F41" w:rsidRDefault="00E927F4">
            <w:pPr>
              <w:spacing w:before="120" w:after="120"/>
              <w:rPr>
                <w:rFonts w:cs="Tahoma"/>
                <w:color w:val="595959" w:themeColor="text1" w:themeTint="A6"/>
                <w:sz w:val="20"/>
                <w:szCs w:val="20"/>
              </w:rPr>
            </w:pPr>
            <w:r>
              <w:rPr>
                <w:rFonts w:cs="Tahoma"/>
                <w:iCs/>
                <w:color w:val="595959" w:themeColor="text1" w:themeTint="A6"/>
                <w:sz w:val="20"/>
                <w:szCs w:val="20"/>
              </w:rPr>
              <w:t xml:space="preserve">Refer to </w:t>
            </w:r>
            <w:hyperlink r:id="rId65" w:history="1">
              <w:r>
                <w:rPr>
                  <w:rStyle w:val="Hyperlink"/>
                  <w:rFonts w:cs="Tahoma"/>
                  <w:color w:val="0070C0"/>
                  <w:sz w:val="20"/>
                  <w:szCs w:val="20"/>
                  <w:u w:val="none"/>
                </w:rPr>
                <w:t>GR</w:t>
              </w:r>
            </w:hyperlink>
            <w:r>
              <w:rPr>
                <w:rFonts w:cs="Tahoma"/>
                <w:color w:val="595959" w:themeColor="text1" w:themeTint="A6"/>
                <w:sz w:val="20"/>
                <w:szCs w:val="20"/>
              </w:rPr>
              <w:t xml:space="preserve"> (sections 5.6, 5.9) and </w:t>
            </w:r>
            <w:hyperlink r:id="rId66" w:history="1">
              <w:r>
                <w:rPr>
                  <w:rStyle w:val="Hyperlink"/>
                  <w:rFonts w:cs="Tahoma"/>
                  <w:color w:val="0070C0"/>
                  <w:sz w:val="20"/>
                  <w:szCs w:val="20"/>
                  <w:u w:val="none"/>
                </w:rPr>
                <w:t>ICE</w:t>
              </w:r>
            </w:hyperlink>
            <w:r>
              <w:rPr>
                <w:rStyle w:val="Hyperlink"/>
                <w:rFonts w:cs="Tahoma"/>
                <w:color w:val="0070C0"/>
                <w:sz w:val="20"/>
                <w:szCs w:val="20"/>
                <w:u w:val="none"/>
              </w:rPr>
              <w:t xml:space="preserve"> </w:t>
            </w:r>
            <w:r>
              <w:rPr>
                <w:rFonts w:cs="Tahoma"/>
                <w:color w:val="595959" w:themeColor="text1" w:themeTint="A6"/>
                <w:sz w:val="20"/>
                <w:szCs w:val="20"/>
              </w:rPr>
              <w:t>(section 16)</w:t>
            </w:r>
          </w:p>
        </w:tc>
      </w:tr>
    </w:tbl>
    <w:p w:rsidR="001F1F41" w:rsidRDefault="001F1F41">
      <w:pPr>
        <w:pStyle w:val="ListParagraph"/>
        <w:spacing w:after="120"/>
        <w:rPr>
          <w:rFonts w:cs="Arial"/>
          <w:sz w:val="12"/>
          <w:szCs w:val="12"/>
        </w:rPr>
      </w:pPr>
    </w:p>
    <w:p w:rsidR="001F1F41" w:rsidRDefault="00E927F4">
      <w:pPr>
        <w:pStyle w:val="ListParagraph"/>
        <w:numPr>
          <w:ilvl w:val="0"/>
          <w:numId w:val="14"/>
        </w:numPr>
        <w:spacing w:after="120"/>
        <w:rPr>
          <w:rFonts w:cs="Tahoma"/>
          <w:szCs w:val="22"/>
        </w:rPr>
      </w:pPr>
      <w:r>
        <w:rPr>
          <w:rFonts w:cs="Tahoma"/>
          <w:szCs w:val="22"/>
        </w:rPr>
        <w:t>Ensures invigilators are aware of the procedure</w:t>
      </w:r>
    </w:p>
    <w:p w:rsidR="001F1F41" w:rsidRDefault="00E927F4">
      <w:pPr>
        <w:pStyle w:val="ListParagraph"/>
        <w:numPr>
          <w:ilvl w:val="0"/>
          <w:numId w:val="14"/>
        </w:numPr>
        <w:spacing w:after="120"/>
        <w:rPr>
          <w:rFonts w:cs="Tahoma"/>
          <w:szCs w:val="22"/>
        </w:rPr>
      </w:pPr>
      <w:r>
        <w:rPr>
          <w:rFonts w:cs="Tahoma"/>
          <w:szCs w:val="22"/>
        </w:rPr>
        <w:t xml:space="preserve">Provides seating plans for exam rooms according to JCQ and awarding body requirements </w:t>
      </w:r>
      <w:bookmarkStart w:id="67" w:name="_Hlk528957489"/>
      <w:r>
        <w:rPr>
          <w:rFonts w:cs="Tahoma"/>
          <w:szCs w:val="22"/>
        </w:rPr>
        <w:t xml:space="preserve">(and ensures candidates with access arrangements are identified on the seating plan and invigilators are informed of those candidates with access arrangements and made aware of the access arrangement(s) awarded) </w:t>
      </w:r>
    </w:p>
    <w:bookmarkEnd w:id="67"/>
    <w:p w:rsidR="001F1F41" w:rsidRDefault="00E927F4">
      <w:pPr>
        <w:spacing w:after="120"/>
        <w:rPr>
          <w:rFonts w:cs="Arial"/>
          <w:b/>
        </w:rPr>
      </w:pPr>
      <w:r>
        <w:rPr>
          <w:rFonts w:cs="Arial"/>
          <w:b/>
        </w:rPr>
        <w:t>Invigilators</w:t>
      </w:r>
    </w:p>
    <w:p w:rsidR="001F1F41" w:rsidRDefault="00E927F4">
      <w:pPr>
        <w:pStyle w:val="ListParagraph"/>
        <w:numPr>
          <w:ilvl w:val="0"/>
          <w:numId w:val="66"/>
        </w:numPr>
        <w:spacing w:after="120"/>
        <w:rPr>
          <w:rFonts w:cs="Arial"/>
        </w:rPr>
      </w:pPr>
      <w:r>
        <w:rPr>
          <w:rFonts w:cs="Arial"/>
        </w:rPr>
        <w:t>Follow the procedure for verifying candidate identity provided by the EO</w:t>
      </w:r>
    </w:p>
    <w:p w:rsidR="001F1F41" w:rsidRDefault="00E927F4">
      <w:pPr>
        <w:pStyle w:val="ListParagraph"/>
        <w:numPr>
          <w:ilvl w:val="0"/>
          <w:numId w:val="66"/>
        </w:numPr>
        <w:spacing w:after="120"/>
        <w:rPr>
          <w:rFonts w:cs="Arial"/>
        </w:rPr>
      </w:pPr>
      <w:r>
        <w:rPr>
          <w:rFonts w:cs="Arial"/>
        </w:rPr>
        <w:t>Seat candidates in exam rooms as instructed by the EO/on the seating plan</w:t>
      </w:r>
    </w:p>
    <w:p w:rsidR="001F1F41" w:rsidRDefault="00E927F4">
      <w:pPr>
        <w:pStyle w:val="Heading3"/>
        <w:spacing w:before="0"/>
        <w:rPr>
          <w:rFonts w:cs="Arial"/>
          <w:b w:val="0"/>
          <w:bCs w:val="0"/>
          <w:color w:val="auto"/>
          <w:u w:val="single"/>
        </w:rPr>
      </w:pPr>
      <w:bookmarkStart w:id="68" w:name="_Toc150852109"/>
      <w:r>
        <w:rPr>
          <w:rFonts w:cs="Arial"/>
          <w:b w:val="0"/>
          <w:bCs w:val="0"/>
          <w:color w:val="auto"/>
          <w:u w:val="single"/>
        </w:rPr>
        <w:t>Security of exam materials</w:t>
      </w:r>
      <w:bookmarkEnd w:id="68"/>
    </w:p>
    <w:p w:rsidR="001F1F41" w:rsidRDefault="00E927F4">
      <w:pPr>
        <w:spacing w:after="120"/>
        <w:rPr>
          <w:rFonts w:cs="Arial"/>
          <w:b/>
        </w:rPr>
      </w:pPr>
      <w:r>
        <w:rPr>
          <w:rFonts w:cs="Arial"/>
          <w:b/>
        </w:rPr>
        <w:t>Exams officer</w:t>
      </w:r>
    </w:p>
    <w:p w:rsidR="001F1F41" w:rsidRDefault="00E927F4">
      <w:pPr>
        <w:pStyle w:val="ListParagraph"/>
        <w:numPr>
          <w:ilvl w:val="0"/>
          <w:numId w:val="67"/>
        </w:numPr>
        <w:spacing w:after="120"/>
        <w:rPr>
          <w:rFonts w:cs="Arial"/>
        </w:rPr>
      </w:pPr>
      <w:bookmarkStart w:id="69" w:name="_Hlk528957584"/>
      <w:bookmarkStart w:id="70" w:name="_Hlk22893315"/>
      <w:r>
        <w:rPr>
          <w:rFonts w:cs="Arial"/>
        </w:rPr>
        <w:t xml:space="preserve">Confirms appropriate arrangements are in place to ensure that confidential materials are only handed over to those authorised by the head of centre </w:t>
      </w:r>
    </w:p>
    <w:p w:rsidR="001F1F41" w:rsidRDefault="00E927F4">
      <w:pPr>
        <w:pStyle w:val="ListParagraph"/>
        <w:numPr>
          <w:ilvl w:val="0"/>
          <w:numId w:val="67"/>
        </w:numPr>
        <w:spacing w:before="100" w:beforeAutospacing="1" w:after="100" w:afterAutospacing="1"/>
        <w:rPr>
          <w:rFonts w:cs="Tahoma"/>
          <w:szCs w:val="22"/>
        </w:rPr>
      </w:pPr>
      <w:r>
        <w:rPr>
          <w:rFonts w:cs="Tahoma"/>
          <w:szCs w:val="22"/>
        </w:rPr>
        <w:t xml:space="preserve">Ensures access to the secure room is restricted and staff </w:t>
      </w:r>
      <w:r>
        <w:rPr>
          <w:rFonts w:cs="Tahoma"/>
          <w:strike/>
          <w:szCs w:val="22"/>
          <w:highlight w:val="yellow"/>
        </w:rPr>
        <w:t>named and</w:t>
      </w:r>
      <w:r>
        <w:rPr>
          <w:rFonts w:cs="Tahoma"/>
          <w:szCs w:val="22"/>
        </w:rPr>
        <w:t xml:space="preserve"> approved by the head of centre are accompanied by a </w:t>
      </w:r>
      <w:proofErr w:type="spellStart"/>
      <w:r>
        <w:rPr>
          <w:rFonts w:cs="Tahoma"/>
          <w:szCs w:val="22"/>
        </w:rPr>
        <w:t>keyholder</w:t>
      </w:r>
      <w:proofErr w:type="spellEnd"/>
      <w:r>
        <w:rPr>
          <w:rFonts w:cs="Tahoma"/>
          <w:szCs w:val="22"/>
        </w:rPr>
        <w:t xml:space="preserve"> at all times. There must be between two and six </w:t>
      </w:r>
      <w:proofErr w:type="spellStart"/>
      <w:r>
        <w:rPr>
          <w:rFonts w:cs="Tahoma"/>
          <w:szCs w:val="22"/>
        </w:rPr>
        <w:t>keyholders</w:t>
      </w:r>
      <w:proofErr w:type="spellEnd"/>
      <w:r>
        <w:rPr>
          <w:rFonts w:cs="Tahoma"/>
          <w:szCs w:val="22"/>
        </w:rPr>
        <w:t xml:space="preserve"> only, each of whom must fully understand their responsibilities as a key holder to the secure storage facility</w:t>
      </w:r>
    </w:p>
    <w:p w:rsidR="001F1F41" w:rsidRDefault="00E927F4">
      <w:pPr>
        <w:pStyle w:val="ListParagraph"/>
        <w:numPr>
          <w:ilvl w:val="0"/>
          <w:numId w:val="67"/>
        </w:numPr>
        <w:spacing w:after="120"/>
        <w:rPr>
          <w:rFonts w:cs="Arial"/>
        </w:rPr>
      </w:pPr>
      <w:r>
        <w:rPr>
          <w:rFonts w:cs="Arial"/>
        </w:rPr>
        <w:t>Has a process in place to demonstrate the receipt, secure movement and secure storage of confidential exam materials within the centre</w:t>
      </w:r>
    </w:p>
    <w:p w:rsidR="001F1F41" w:rsidRDefault="00E927F4">
      <w:pPr>
        <w:pStyle w:val="ListParagraph"/>
        <w:numPr>
          <w:ilvl w:val="0"/>
          <w:numId w:val="67"/>
        </w:numPr>
        <w:spacing w:after="120"/>
        <w:rPr>
          <w:rFonts w:cs="Arial"/>
          <w:b/>
        </w:rPr>
      </w:pPr>
      <w:r>
        <w:rPr>
          <w:rFonts w:cs="Arial"/>
        </w:rPr>
        <w:t>Ensures a log is kept at the initial point of delivery recording confidential materials received and signed for by authorised staff within the centre and that appropriate arrangements are in place for confidential materials to be immediately transferred to the secure storage facility until they can be removed from the dispatch packaging and checked in the secure room before being returned to the secure storage facility in timetable order</w:t>
      </w:r>
    </w:p>
    <w:p w:rsidR="001F1F41" w:rsidRDefault="00E927F4">
      <w:pPr>
        <w:pStyle w:val="ListParagraph"/>
        <w:numPr>
          <w:ilvl w:val="0"/>
          <w:numId w:val="67"/>
        </w:numPr>
        <w:spacing w:after="120"/>
        <w:rPr>
          <w:rFonts w:cs="Arial"/>
          <w:b/>
          <w:highlight w:val="yellow"/>
        </w:rPr>
      </w:pPr>
      <w:r>
        <w:rPr>
          <w:rFonts w:cs="Arial"/>
          <w:highlight w:val="yellow"/>
        </w:rPr>
        <w:t xml:space="preserve">Carefully checks question paper packets when they are removed from the dispatch packing and keeps a log of the check </w:t>
      </w:r>
    </w:p>
    <w:p w:rsidR="001F1F41" w:rsidRDefault="00E927F4">
      <w:pPr>
        <w:pStyle w:val="ListParagraph"/>
        <w:numPr>
          <w:ilvl w:val="0"/>
          <w:numId w:val="67"/>
        </w:numPr>
        <w:spacing w:after="120"/>
        <w:rPr>
          <w:rFonts w:cs="Arial"/>
          <w:szCs w:val="22"/>
        </w:rPr>
      </w:pPr>
      <w:r>
        <w:rPr>
          <w:rFonts w:cs="Arial"/>
          <w:szCs w:val="22"/>
        </w:rPr>
        <w:t>Ensures the secure storage facility contains only current and live confidential material (</w:t>
      </w:r>
      <w:r>
        <w:rPr>
          <w:rFonts w:cs="Tahoma"/>
          <w:szCs w:val="22"/>
        </w:rPr>
        <w:t xml:space="preserve">ensuring that past examination question papers, internal tests and mock examinations are not kept in the centre’s secure storage facility) </w:t>
      </w:r>
    </w:p>
    <w:p w:rsidR="001F1F41" w:rsidRDefault="00E927F4">
      <w:pPr>
        <w:pStyle w:val="ListParagraph"/>
        <w:numPr>
          <w:ilvl w:val="0"/>
          <w:numId w:val="67"/>
        </w:numPr>
        <w:spacing w:after="120"/>
        <w:rPr>
          <w:rFonts w:cs="Arial"/>
          <w:szCs w:val="22"/>
        </w:rPr>
      </w:pPr>
      <w:r>
        <w:rPr>
          <w:rFonts w:cs="Arial"/>
          <w:szCs w:val="22"/>
        </w:rPr>
        <w:t xml:space="preserve">Ensures that examination stationery, e.g. answer booklets and formula booklets are stored in the secure room (attempting to store this material in the secure storage facility, when sufficient space allows) </w:t>
      </w:r>
    </w:p>
    <w:p w:rsidR="001F1F41" w:rsidRDefault="00E927F4">
      <w:pPr>
        <w:pStyle w:val="ListParagraph"/>
        <w:numPr>
          <w:ilvl w:val="0"/>
          <w:numId w:val="67"/>
        </w:numPr>
        <w:spacing w:after="120"/>
        <w:rPr>
          <w:rFonts w:cs="Arial"/>
          <w:szCs w:val="22"/>
        </w:rPr>
      </w:pPr>
      <w:r>
        <w:rPr>
          <w:rFonts w:cs="Tahoma"/>
          <w:szCs w:val="22"/>
        </w:rPr>
        <w:t>Ensures the integrity and security of any electronic question paper is maintained during the downloading, printing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9"/>
    <w:p w:rsidR="001F1F41" w:rsidRDefault="00E927F4">
      <w:pPr>
        <w:spacing w:after="120"/>
        <w:rPr>
          <w:rFonts w:cs="Arial"/>
          <w:b/>
        </w:rPr>
      </w:pPr>
      <w:r>
        <w:rPr>
          <w:rFonts w:cs="Arial"/>
          <w:b/>
        </w:rPr>
        <w:t xml:space="preserve">Reception staff </w:t>
      </w:r>
    </w:p>
    <w:p w:rsidR="001F1F41" w:rsidRDefault="00E927F4">
      <w:pPr>
        <w:pStyle w:val="ListParagraph"/>
        <w:numPr>
          <w:ilvl w:val="0"/>
          <w:numId w:val="15"/>
        </w:numPr>
        <w:spacing w:after="120"/>
        <w:rPr>
          <w:rFonts w:cs="Arial"/>
        </w:rPr>
      </w:pPr>
      <w:bookmarkStart w:id="71" w:name="_Hlk528957871"/>
      <w:r>
        <w:rPr>
          <w:rFonts w:cs="Arial"/>
        </w:rPr>
        <w:t>Follow the process to log confidential materials delivered to/received by the centre to the point materials are issued to authorised staff for transferal to the secure storage facility</w:t>
      </w:r>
    </w:p>
    <w:bookmarkEnd w:id="70"/>
    <w:bookmarkEnd w:id="71"/>
    <w:p w:rsidR="001F1F41" w:rsidRDefault="00E927F4">
      <w:pPr>
        <w:spacing w:after="120"/>
        <w:rPr>
          <w:rFonts w:cs="Arial"/>
          <w:b/>
        </w:rPr>
      </w:pPr>
      <w:r>
        <w:rPr>
          <w:rFonts w:cs="Arial"/>
          <w:b/>
        </w:rPr>
        <w:lastRenderedPageBreak/>
        <w:t xml:space="preserve">Teaching staff </w:t>
      </w:r>
    </w:p>
    <w:p w:rsidR="001F1F41" w:rsidRDefault="00E927F4">
      <w:pPr>
        <w:pStyle w:val="ListParagraph"/>
        <w:numPr>
          <w:ilvl w:val="0"/>
          <w:numId w:val="15"/>
        </w:numPr>
        <w:spacing w:after="120"/>
        <w:rPr>
          <w:rFonts w:cs="Arial"/>
        </w:rPr>
      </w:pPr>
      <w:bookmarkStart w:id="72" w:name="_Hlk528958010"/>
      <w:r>
        <w:rPr>
          <w:rFonts w:cs="Arial"/>
        </w:rPr>
        <w:t>Adhere to the process to record the secure movement of confidential materials taken from or returned to secure storage throughout the time the material is confidential</w:t>
      </w:r>
    </w:p>
    <w:p w:rsidR="001F1F41" w:rsidRDefault="00E927F4">
      <w:pPr>
        <w:pStyle w:val="Heading3"/>
        <w:spacing w:before="0"/>
        <w:rPr>
          <w:rFonts w:cs="Arial"/>
          <w:b w:val="0"/>
          <w:bCs w:val="0"/>
          <w:color w:val="auto"/>
          <w:u w:val="single"/>
        </w:rPr>
      </w:pPr>
      <w:bookmarkStart w:id="73" w:name="_Toc150852110"/>
      <w:bookmarkEnd w:id="72"/>
      <w:r>
        <w:rPr>
          <w:rFonts w:cs="Arial"/>
          <w:b w:val="0"/>
          <w:bCs w:val="0"/>
          <w:color w:val="auto"/>
          <w:u w:val="single"/>
        </w:rPr>
        <w:t>Timetabling and rooming</w:t>
      </w:r>
      <w:bookmarkEnd w:id="73"/>
    </w:p>
    <w:p w:rsidR="001F1F41" w:rsidRDefault="00E927F4">
      <w:pPr>
        <w:spacing w:after="120"/>
        <w:rPr>
          <w:rFonts w:cs="Arial"/>
          <w:b/>
        </w:rPr>
      </w:pPr>
      <w:r>
        <w:rPr>
          <w:rFonts w:cs="Arial"/>
          <w:b/>
        </w:rPr>
        <w:t>Exams officer</w:t>
      </w:r>
    </w:p>
    <w:p w:rsidR="001F1F41" w:rsidRDefault="00E927F4">
      <w:pPr>
        <w:pStyle w:val="ListParagraph"/>
        <w:numPr>
          <w:ilvl w:val="0"/>
          <w:numId w:val="15"/>
        </w:numPr>
        <w:spacing w:after="120"/>
        <w:rPr>
          <w:rFonts w:cs="Arial"/>
          <w:b/>
        </w:rPr>
      </w:pPr>
      <w:r>
        <w:rPr>
          <w:rFonts w:cs="Arial"/>
        </w:rPr>
        <w:t>Produces a master centre exam timetable for each exam series</w:t>
      </w:r>
    </w:p>
    <w:p w:rsidR="001F1F41" w:rsidRDefault="00E927F4">
      <w:pPr>
        <w:pStyle w:val="ListParagraph"/>
        <w:numPr>
          <w:ilvl w:val="0"/>
          <w:numId w:val="15"/>
        </w:numPr>
        <w:spacing w:after="120"/>
        <w:rPr>
          <w:rFonts w:cs="Arial"/>
          <w:b/>
        </w:rPr>
      </w:pPr>
      <w:bookmarkStart w:id="74" w:name="_Hlk22893367"/>
      <w:r>
        <w:rPr>
          <w:rFonts w:cs="Arial"/>
        </w:rPr>
        <w:t xml:space="preserve">Identifies and resolves candidate exam timetable clashes according to the regulations </w:t>
      </w:r>
      <w:r>
        <w:rPr>
          <w:rFonts w:cs="Calibri"/>
        </w:rPr>
        <w:t xml:space="preserve">(only applying overnight supervision arrangements as a last resort, once all other options have been exhausted and according to the centre’s policy) </w:t>
      </w:r>
    </w:p>
    <w:p w:rsidR="001F1F41" w:rsidRDefault="00E927F4">
      <w:pPr>
        <w:pStyle w:val="Heading3"/>
        <w:ind w:left="720"/>
      </w:pPr>
      <w:bookmarkStart w:id="75" w:name="_Toc150852111"/>
      <w:r>
        <w:t>Overnight Supervision Arrangements Policy</w:t>
      </w:r>
      <w:bookmarkEnd w:id="75"/>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r>
              <w:rPr>
                <w:rFonts w:cs="Tahoma"/>
                <w:szCs w:val="22"/>
              </w:rPr>
              <w:t>Overtype here the location of the centre’s policy (if there is one in place), alternatively include it as an appendix at the end of this document, or overtype here the centre’s policy (or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to </w:t>
            </w:r>
            <w:hyperlink r:id="rId67" w:history="1">
              <w:r>
                <w:rPr>
                  <w:color w:val="0070C0"/>
                  <w:sz w:val="20"/>
                  <w:szCs w:val="20"/>
                </w:rPr>
                <w:t>ICE</w:t>
              </w:r>
            </w:hyperlink>
            <w:r>
              <w:rPr>
                <w:rFonts w:cs="Tahoma"/>
                <w:color w:val="595959" w:themeColor="text1" w:themeTint="A6"/>
                <w:sz w:val="20"/>
                <w:szCs w:val="20"/>
              </w:rPr>
              <w:t xml:space="preserve"> (section 8)</w:t>
            </w:r>
          </w:p>
          <w:p w:rsidR="001F1F41" w:rsidRDefault="00E927F4">
            <w:pPr>
              <w:spacing w:after="120"/>
              <w:ind w:right="158"/>
              <w:rPr>
                <w:rFonts w:cs="Arial"/>
                <w:b/>
                <w:bCs/>
                <w:color w:val="595959" w:themeColor="text1" w:themeTint="A6"/>
                <w:sz w:val="20"/>
                <w:szCs w:val="20"/>
              </w:rPr>
            </w:pPr>
            <w:r>
              <w:rPr>
                <w:rFonts w:cs="Arial"/>
                <w:b/>
                <w:bCs/>
                <w:color w:val="595959" w:themeColor="text1" w:themeTint="A6"/>
                <w:sz w:val="20"/>
                <w:szCs w:val="20"/>
              </w:rPr>
              <w:t>Why have a policy on this?</w:t>
            </w:r>
          </w:p>
          <w:p w:rsidR="001F1F41" w:rsidRDefault="00E927F4">
            <w:pPr>
              <w:ind w:right="159"/>
              <w:rPr>
                <w:rFonts w:cs="Arial"/>
                <w:color w:val="595959" w:themeColor="text1" w:themeTint="A6"/>
                <w:sz w:val="20"/>
                <w:szCs w:val="20"/>
              </w:rPr>
            </w:pPr>
            <w:r>
              <w:rPr>
                <w:rFonts w:cs="Arial"/>
                <w:color w:val="595959" w:themeColor="text1" w:themeTint="A6"/>
                <w:sz w:val="20"/>
                <w:szCs w:val="20"/>
              </w:rPr>
              <w:t>Allowing a candidate to take an exam paper the following morning due to an eligible overnight supervision arrangement is at the discretion of the centre. Having a documented policy ensures:</w:t>
            </w:r>
          </w:p>
          <w:p w:rsidR="001F1F41" w:rsidRDefault="00E927F4">
            <w:pPr>
              <w:pStyle w:val="ListParagraph"/>
              <w:numPr>
                <w:ilvl w:val="0"/>
                <w:numId w:val="86"/>
              </w:numPr>
              <w:spacing w:after="120"/>
              <w:ind w:right="158"/>
              <w:rPr>
                <w:rFonts w:cs="Arial"/>
                <w:color w:val="595959" w:themeColor="text1" w:themeTint="A6"/>
                <w:sz w:val="20"/>
                <w:szCs w:val="20"/>
              </w:rPr>
            </w:pPr>
            <w:r>
              <w:rPr>
                <w:rFonts w:cs="Arial"/>
                <w:color w:val="595959" w:themeColor="text1" w:themeTint="A6"/>
                <w:sz w:val="20"/>
                <w:szCs w:val="20"/>
              </w:rPr>
              <w:t>the correct procedure is followed</w:t>
            </w:r>
          </w:p>
          <w:p w:rsidR="001F1F41" w:rsidRDefault="00E927F4">
            <w:pPr>
              <w:pStyle w:val="ListParagraph"/>
              <w:numPr>
                <w:ilvl w:val="0"/>
                <w:numId w:val="86"/>
              </w:numPr>
              <w:spacing w:after="120"/>
              <w:ind w:right="158"/>
              <w:rPr>
                <w:rFonts w:cs="Arial"/>
                <w:color w:val="595959" w:themeColor="text1" w:themeTint="A6"/>
                <w:sz w:val="20"/>
                <w:szCs w:val="20"/>
              </w:rPr>
            </w:pPr>
            <w:r>
              <w:rPr>
                <w:rFonts w:cs="Arial"/>
                <w:color w:val="595959" w:themeColor="text1" w:themeTint="A6"/>
                <w:sz w:val="20"/>
                <w:szCs w:val="20"/>
              </w:rPr>
              <w:t>appropriate arrangements are put in place</w:t>
            </w:r>
          </w:p>
          <w:p w:rsidR="001F1F41" w:rsidRDefault="00E927F4">
            <w:pPr>
              <w:pStyle w:val="ListParagraph"/>
              <w:numPr>
                <w:ilvl w:val="0"/>
                <w:numId w:val="86"/>
              </w:numPr>
              <w:spacing w:after="120"/>
              <w:ind w:right="158"/>
              <w:rPr>
                <w:rFonts w:cs="Arial"/>
                <w:color w:val="595959" w:themeColor="text1" w:themeTint="A6"/>
                <w:sz w:val="20"/>
                <w:szCs w:val="20"/>
              </w:rPr>
            </w:pPr>
            <w:r>
              <w:rPr>
                <w:rFonts w:cs="Arial"/>
                <w:color w:val="595959" w:themeColor="text1" w:themeTint="A6"/>
                <w:sz w:val="20"/>
                <w:szCs w:val="20"/>
              </w:rPr>
              <w:t>candidates (and/or parents/carers) understand when, or indeed if, appropriate arrangements can/will be made</w:t>
            </w:r>
          </w:p>
          <w:p w:rsidR="001F1F41" w:rsidRDefault="00E927F4">
            <w:pPr>
              <w:pStyle w:val="ListParagraph"/>
              <w:numPr>
                <w:ilvl w:val="0"/>
                <w:numId w:val="85"/>
              </w:numPr>
              <w:spacing w:after="120"/>
              <w:ind w:left="720" w:right="158"/>
              <w:rPr>
                <w:rFonts w:cs="Arial"/>
              </w:rPr>
            </w:pPr>
            <w:r>
              <w:rPr>
                <w:rFonts w:cs="Arial"/>
                <w:color w:val="595959" w:themeColor="text1" w:themeTint="A6"/>
                <w:sz w:val="20"/>
                <w:szCs w:val="20"/>
              </w:rPr>
              <w:t>the centre can demonstrate the policy if asked/challenged by a candidate (and/or parent/carer)</w:t>
            </w:r>
          </w:p>
        </w:tc>
      </w:tr>
    </w:tbl>
    <w:bookmarkEnd w:id="74"/>
    <w:p w:rsidR="001F1F41" w:rsidRDefault="00E927F4">
      <w:pPr>
        <w:pStyle w:val="ListParagraph"/>
        <w:numPr>
          <w:ilvl w:val="0"/>
          <w:numId w:val="15"/>
        </w:numPr>
        <w:spacing w:before="120" w:after="120"/>
        <w:ind w:left="714" w:hanging="357"/>
        <w:rPr>
          <w:rFonts w:cs="Tahoma"/>
          <w:b/>
          <w:szCs w:val="22"/>
        </w:rPr>
      </w:pPr>
      <w:r>
        <w:rPr>
          <w:rFonts w:cs="Tahoma"/>
          <w:szCs w:val="22"/>
        </w:rPr>
        <w:t>Identifies exam rooms and specialist equipment requirements</w:t>
      </w:r>
      <w:bookmarkStart w:id="76" w:name="_Hlk528958182"/>
    </w:p>
    <w:p w:rsidR="001F1F41" w:rsidRDefault="00E927F4">
      <w:pPr>
        <w:pStyle w:val="ListParagraph"/>
        <w:numPr>
          <w:ilvl w:val="0"/>
          <w:numId w:val="15"/>
        </w:numPr>
        <w:spacing w:after="120"/>
        <w:rPr>
          <w:rFonts w:cs="Tahoma"/>
          <w:b/>
          <w:szCs w:val="22"/>
        </w:rPr>
      </w:pPr>
      <w:r>
        <w:rPr>
          <w:rFonts w:cs="Tahoma"/>
          <w:szCs w:val="22"/>
        </w:rPr>
        <w:t>Allocates invigilators to exam rooms (or where supervising candidates due to an exam timetable clash) according to required ratios</w:t>
      </w:r>
      <w:bookmarkEnd w:id="76"/>
    </w:p>
    <w:p w:rsidR="001F1F41" w:rsidRDefault="00E927F4">
      <w:pPr>
        <w:pStyle w:val="ListParagraph"/>
        <w:numPr>
          <w:ilvl w:val="0"/>
          <w:numId w:val="15"/>
        </w:numPr>
        <w:spacing w:after="120"/>
        <w:rPr>
          <w:rFonts w:cs="Tahoma"/>
          <w:b/>
          <w:szCs w:val="22"/>
        </w:rPr>
      </w:pPr>
      <w:r>
        <w:rPr>
          <w:rFonts w:cs="Tahoma"/>
          <w:szCs w:val="22"/>
        </w:rPr>
        <w:t>Liaises with site staff to ensure exam rooms are set up according to JCQ and awarding body requirements</w:t>
      </w:r>
    </w:p>
    <w:p w:rsidR="001F1F41" w:rsidRDefault="00E927F4">
      <w:pPr>
        <w:pStyle w:val="ListParagraph"/>
        <w:numPr>
          <w:ilvl w:val="0"/>
          <w:numId w:val="15"/>
        </w:numPr>
        <w:spacing w:after="120"/>
        <w:rPr>
          <w:rFonts w:cs="Tahoma"/>
          <w:b/>
          <w:szCs w:val="22"/>
        </w:rPr>
      </w:pPr>
      <w:r>
        <w:rPr>
          <w:rFonts w:cs="Tahoma"/>
          <w:szCs w:val="22"/>
        </w:rPr>
        <w:t>Liaises with the ALS lead/</w:t>
      </w:r>
      <w:proofErr w:type="spellStart"/>
      <w:r>
        <w:rPr>
          <w:rFonts w:cs="Tahoma"/>
          <w:szCs w:val="22"/>
        </w:rPr>
        <w:t>SENCo</w:t>
      </w:r>
      <w:proofErr w:type="spellEnd"/>
      <w:r>
        <w:rPr>
          <w:rFonts w:cs="Tahoma"/>
          <w:szCs w:val="22"/>
        </w:rPr>
        <w:t xml:space="preserve"> regarding rooming of access arrangement candidates</w:t>
      </w:r>
    </w:p>
    <w:p w:rsidR="001F1F41" w:rsidRDefault="00E927F4">
      <w:pPr>
        <w:spacing w:after="120"/>
        <w:rPr>
          <w:rFonts w:cs="Arial"/>
          <w:b/>
        </w:rPr>
      </w:pPr>
      <w:r>
        <w:rPr>
          <w:b/>
          <w:bCs/>
        </w:rPr>
        <w:t>ALS lead/</w:t>
      </w:r>
      <w:proofErr w:type="spellStart"/>
      <w:r>
        <w:rPr>
          <w:rFonts w:cs="Arial"/>
          <w:b/>
        </w:rPr>
        <w:t>SENCo</w:t>
      </w:r>
      <w:proofErr w:type="spellEnd"/>
    </w:p>
    <w:p w:rsidR="001F1F41" w:rsidRDefault="00E927F4">
      <w:pPr>
        <w:pStyle w:val="ListParagraph"/>
        <w:numPr>
          <w:ilvl w:val="0"/>
          <w:numId w:val="10"/>
        </w:numPr>
        <w:spacing w:after="120"/>
        <w:rPr>
          <w:rFonts w:cs="Arial"/>
        </w:rPr>
      </w:pPr>
      <w:r>
        <w:rPr>
          <w:rFonts w:cs="Arial"/>
        </w:rPr>
        <w:t>Liaises with the EO regarding rooming of access arrangement candidates</w:t>
      </w:r>
    </w:p>
    <w:p w:rsidR="001F1F41" w:rsidRDefault="00E927F4">
      <w:pPr>
        <w:pStyle w:val="ListParagraph"/>
        <w:numPr>
          <w:ilvl w:val="0"/>
          <w:numId w:val="10"/>
        </w:numPr>
        <w:spacing w:after="120"/>
        <w:rPr>
          <w:rFonts w:cs="Arial"/>
        </w:rPr>
      </w:pPr>
      <w:r>
        <w:rPr>
          <w:rFonts w:cs="Arial"/>
        </w:rPr>
        <w:t>Liaises with other relevant centre staff to ensure appropriate arrangements, adjustments and adaptations are in place to facilitate access for disabled candidates to exams</w:t>
      </w:r>
    </w:p>
    <w:p w:rsidR="001F1F41" w:rsidRDefault="00E927F4">
      <w:pPr>
        <w:spacing w:after="120"/>
        <w:rPr>
          <w:rFonts w:cs="Arial"/>
          <w:b/>
        </w:rPr>
      </w:pPr>
      <w:r>
        <w:rPr>
          <w:rFonts w:cs="Arial"/>
          <w:b/>
        </w:rPr>
        <w:t xml:space="preserve">Site staff </w:t>
      </w:r>
    </w:p>
    <w:p w:rsidR="001F1F41" w:rsidRDefault="00E927F4">
      <w:pPr>
        <w:pStyle w:val="ListParagraph"/>
        <w:numPr>
          <w:ilvl w:val="0"/>
          <w:numId w:val="11"/>
        </w:numPr>
        <w:spacing w:after="120"/>
        <w:rPr>
          <w:rFonts w:cs="Tahoma"/>
          <w:szCs w:val="22"/>
        </w:rPr>
      </w:pPr>
      <w:r>
        <w:rPr>
          <w:rFonts w:cs="Tahoma"/>
          <w:szCs w:val="22"/>
        </w:rPr>
        <w:t>Liaise with the EO to ensure exam rooms are set up according to JCQ and awarding body requirements</w:t>
      </w:r>
    </w:p>
    <w:p w:rsidR="001F1F41" w:rsidRDefault="00E927F4">
      <w:pPr>
        <w:pStyle w:val="Heading3"/>
        <w:spacing w:before="0"/>
        <w:rPr>
          <w:rFonts w:cs="Arial"/>
          <w:b w:val="0"/>
          <w:bCs w:val="0"/>
          <w:color w:val="auto"/>
          <w:u w:val="single"/>
        </w:rPr>
      </w:pPr>
      <w:bookmarkStart w:id="77" w:name="_Toc150852112"/>
      <w:r>
        <w:rPr>
          <w:rFonts w:cs="Arial"/>
          <w:b w:val="0"/>
          <w:bCs w:val="0"/>
          <w:color w:val="auto"/>
          <w:u w:val="single"/>
        </w:rPr>
        <w:t>Alternative site arrangements</w:t>
      </w:r>
      <w:bookmarkEnd w:id="77"/>
    </w:p>
    <w:p w:rsidR="001F1F41" w:rsidRDefault="00E927F4">
      <w:pPr>
        <w:spacing w:after="120"/>
        <w:rPr>
          <w:rFonts w:cs="Arial"/>
          <w:b/>
        </w:rPr>
      </w:pPr>
      <w:r>
        <w:rPr>
          <w:rFonts w:cs="Arial"/>
          <w:b/>
        </w:rPr>
        <w:t>Exams officer</w:t>
      </w:r>
    </w:p>
    <w:p w:rsidR="001F1F41" w:rsidRDefault="00E927F4">
      <w:pPr>
        <w:pStyle w:val="ListParagraph"/>
        <w:numPr>
          <w:ilvl w:val="0"/>
          <w:numId w:val="11"/>
        </w:numPr>
        <w:spacing w:after="120"/>
        <w:rPr>
          <w:rFonts w:cs="Tahoma"/>
          <w:b/>
          <w:szCs w:val="22"/>
        </w:rPr>
      </w:pPr>
      <w:r>
        <w:rPr>
          <w:rFonts w:cs="Tahoma"/>
          <w:szCs w:val="22"/>
        </w:rPr>
        <w:t>(Where/if applicable to the centre) Ensures question papers will only be taken to an alternative site where the published criteria for an alternative site arrangement has been met</w:t>
      </w:r>
      <w:bookmarkStart w:id="78" w:name="_Hlk528958309"/>
    </w:p>
    <w:p w:rsidR="001F1F41" w:rsidRDefault="00E927F4">
      <w:pPr>
        <w:pStyle w:val="ListParagraph"/>
        <w:numPr>
          <w:ilvl w:val="0"/>
          <w:numId w:val="11"/>
        </w:numPr>
        <w:spacing w:after="120"/>
        <w:rPr>
          <w:rFonts w:cs="Tahoma"/>
          <w:b/>
          <w:szCs w:val="22"/>
        </w:rPr>
      </w:pPr>
      <w:bookmarkStart w:id="79" w:name="_Hlk22893402"/>
      <w:r>
        <w:rPr>
          <w:rFonts w:cs="Tahoma"/>
          <w:szCs w:val="22"/>
        </w:rPr>
        <w:t>Will inform the JCQ Centre Inspection Service to timescale by submitting a JCQ Alternative Site arrangement</w:t>
      </w:r>
      <w:r>
        <w:rPr>
          <w:rFonts w:cs="Tahoma"/>
          <w:i/>
          <w:szCs w:val="22"/>
        </w:rPr>
        <w:t xml:space="preserve"> </w:t>
      </w:r>
      <w:r>
        <w:rPr>
          <w:rFonts w:cs="Tahoma"/>
          <w:szCs w:val="22"/>
        </w:rPr>
        <w:t>notification using CAP (or through the awarding body where a qualification may sit outside the scope of CAP) of any alternative sites that will be used to conduct timetabled examination components of the qualifications listed in the JCQ regulations</w:t>
      </w:r>
    </w:p>
    <w:p w:rsidR="001F1F41" w:rsidRDefault="00E927F4">
      <w:pPr>
        <w:pStyle w:val="Heading3"/>
        <w:spacing w:before="0"/>
        <w:rPr>
          <w:rFonts w:cs="Arial"/>
          <w:b w:val="0"/>
          <w:bCs w:val="0"/>
          <w:color w:val="auto"/>
          <w:u w:val="single"/>
        </w:rPr>
      </w:pPr>
      <w:bookmarkStart w:id="80" w:name="_Toc150852113"/>
      <w:bookmarkStart w:id="81" w:name="_Hlk528958452"/>
      <w:bookmarkEnd w:id="78"/>
      <w:bookmarkEnd w:id="79"/>
      <w:r>
        <w:rPr>
          <w:rFonts w:cs="Arial"/>
          <w:b w:val="0"/>
          <w:bCs w:val="0"/>
          <w:color w:val="auto"/>
          <w:u w:val="single"/>
        </w:rPr>
        <w:t>Centre consortium arrangements</w:t>
      </w:r>
      <w:bookmarkEnd w:id="80"/>
    </w:p>
    <w:p w:rsidR="001F1F41" w:rsidRDefault="00E927F4">
      <w:pPr>
        <w:spacing w:after="120"/>
        <w:rPr>
          <w:rFonts w:cs="Arial"/>
          <w:b/>
        </w:rPr>
      </w:pPr>
      <w:r>
        <w:rPr>
          <w:rFonts w:cs="Arial"/>
          <w:b/>
        </w:rPr>
        <w:t>Exams officer</w:t>
      </w:r>
    </w:p>
    <w:p w:rsidR="001F1F41" w:rsidRDefault="00E927F4">
      <w:pPr>
        <w:pStyle w:val="ListParagraph"/>
        <w:numPr>
          <w:ilvl w:val="0"/>
          <w:numId w:val="8"/>
        </w:numPr>
        <w:spacing w:after="120"/>
        <w:rPr>
          <w:rFonts w:cs="Tahoma"/>
          <w:szCs w:val="22"/>
        </w:rPr>
      </w:pPr>
      <w:r>
        <w:rPr>
          <w:rFonts w:cs="Tahoma"/>
          <w:szCs w:val="22"/>
        </w:rPr>
        <w:lastRenderedPageBreak/>
        <w:t xml:space="preserve">(Where/if applicable to the centre) Processes applications for </w:t>
      </w:r>
      <w:r>
        <w:rPr>
          <w:rFonts w:cs="Tahoma"/>
          <w:iCs/>
          <w:szCs w:val="22"/>
        </w:rPr>
        <w:t>Centre Consortium arrangements</w:t>
      </w:r>
      <w:r>
        <w:rPr>
          <w:rFonts w:cs="Tahoma"/>
          <w:szCs w:val="22"/>
        </w:rPr>
        <w:t xml:space="preserve"> using CAP to the awarding body deadline (or through the awarding body where a qualification may sit outside the scope of CAP)</w:t>
      </w:r>
    </w:p>
    <w:p w:rsidR="001F1F41" w:rsidRDefault="00E927F4">
      <w:pPr>
        <w:spacing w:after="120"/>
        <w:rPr>
          <w:rFonts w:cs="Arial"/>
          <w:b/>
        </w:rPr>
      </w:pPr>
      <w:r>
        <w:rPr>
          <w:rFonts w:cs="Arial"/>
          <w:b/>
        </w:rPr>
        <w:t>Senior leaders</w:t>
      </w:r>
    </w:p>
    <w:p w:rsidR="001F1F41" w:rsidRDefault="00E927F4">
      <w:pPr>
        <w:pStyle w:val="ListParagraph"/>
        <w:numPr>
          <w:ilvl w:val="0"/>
          <w:numId w:val="8"/>
        </w:numPr>
        <w:spacing w:after="120"/>
        <w:rPr>
          <w:rFonts w:cs="Arial"/>
        </w:rPr>
      </w:pPr>
      <w:r>
        <w:rPr>
          <w:rFonts w:cs="Tahoma"/>
          <w:szCs w:val="22"/>
        </w:rPr>
        <w:t xml:space="preserve">(Where/if applicable to the centre) </w:t>
      </w:r>
      <w:r>
        <w:rPr>
          <w:rFonts w:cs="Arial"/>
        </w:rPr>
        <w:t>Inform the EO of any joint teaching arrangements in place and where the centre is acting as the consortium co-ordinator</w:t>
      </w:r>
    </w:p>
    <w:p w:rsidR="001F1F41" w:rsidRDefault="00E927F4">
      <w:pPr>
        <w:pStyle w:val="Heading3"/>
        <w:spacing w:before="0"/>
        <w:rPr>
          <w:rFonts w:cs="Arial"/>
          <w:b w:val="0"/>
          <w:bCs w:val="0"/>
          <w:color w:val="auto"/>
          <w:u w:val="single"/>
        </w:rPr>
      </w:pPr>
      <w:bookmarkStart w:id="82" w:name="_Toc150852114"/>
      <w:bookmarkEnd w:id="81"/>
      <w:r>
        <w:rPr>
          <w:rFonts w:cs="Arial"/>
          <w:b w:val="0"/>
          <w:bCs w:val="0"/>
          <w:color w:val="auto"/>
          <w:u w:val="single"/>
        </w:rPr>
        <w:t>Transferred candidate arrangements</w:t>
      </w:r>
      <w:bookmarkEnd w:id="82"/>
    </w:p>
    <w:p w:rsidR="001F1F41" w:rsidRDefault="00E927F4">
      <w:pPr>
        <w:spacing w:after="120"/>
        <w:rPr>
          <w:rFonts w:cs="Arial"/>
          <w:b/>
        </w:rPr>
      </w:pPr>
      <w:r>
        <w:rPr>
          <w:rFonts w:cs="Arial"/>
          <w:b/>
        </w:rPr>
        <w:t>Exams officer</w:t>
      </w:r>
    </w:p>
    <w:p w:rsidR="001F1F41" w:rsidRDefault="00E927F4">
      <w:pPr>
        <w:pStyle w:val="ListParagraph"/>
        <w:numPr>
          <w:ilvl w:val="0"/>
          <w:numId w:val="8"/>
        </w:numPr>
        <w:spacing w:after="120"/>
        <w:rPr>
          <w:rFonts w:cs="Tahoma"/>
          <w:szCs w:val="22"/>
        </w:rPr>
      </w:pPr>
      <w:r>
        <w:rPr>
          <w:rFonts w:cs="Tahoma"/>
          <w:szCs w:val="22"/>
        </w:rPr>
        <w:t>(Where/if applicable to the centre) Liaises with the host or entering centre, as required</w:t>
      </w:r>
    </w:p>
    <w:p w:rsidR="001F1F41" w:rsidRDefault="00E927F4">
      <w:pPr>
        <w:pStyle w:val="ListParagraph"/>
        <w:numPr>
          <w:ilvl w:val="0"/>
          <w:numId w:val="8"/>
        </w:numPr>
        <w:spacing w:after="120"/>
        <w:rPr>
          <w:rFonts w:cs="Tahoma"/>
          <w:szCs w:val="22"/>
        </w:rPr>
      </w:pPr>
      <w:bookmarkStart w:id="83" w:name="_Hlk528958622"/>
      <w:r>
        <w:rPr>
          <w:rFonts w:cs="Tahoma"/>
          <w:szCs w:val="22"/>
        </w:rPr>
        <w:t xml:space="preserve">Processes requests for </w:t>
      </w:r>
      <w:r>
        <w:rPr>
          <w:rFonts w:cs="Tahoma"/>
          <w:iCs/>
          <w:szCs w:val="22"/>
        </w:rPr>
        <w:t>Transferred Candidate arrangements</w:t>
      </w:r>
      <w:r>
        <w:rPr>
          <w:rFonts w:cs="Tahoma"/>
          <w:szCs w:val="22"/>
        </w:rPr>
        <w:t xml:space="preserve"> using CAP to the awarding body deadline (or through the awarding body where a qualification may sit outside the scope of CAP)</w:t>
      </w:r>
    </w:p>
    <w:bookmarkEnd w:id="83"/>
    <w:p w:rsidR="001F1F41" w:rsidRDefault="00E927F4">
      <w:pPr>
        <w:pStyle w:val="ListParagraph"/>
        <w:numPr>
          <w:ilvl w:val="0"/>
          <w:numId w:val="8"/>
        </w:numPr>
        <w:spacing w:after="120"/>
        <w:rPr>
          <w:rFonts w:cs="Tahoma"/>
          <w:szCs w:val="22"/>
        </w:rPr>
      </w:pPr>
      <w:r>
        <w:rPr>
          <w:rFonts w:cs="Tahoma"/>
          <w:szCs w:val="22"/>
        </w:rPr>
        <w:t>Where relevant (for an internal candidate) informs the candidate of the arrangements that have been made for their transferred candidate arrangement</w:t>
      </w:r>
    </w:p>
    <w:p w:rsidR="001F1F41" w:rsidRDefault="00E927F4">
      <w:pPr>
        <w:pStyle w:val="Heading3"/>
        <w:spacing w:before="0"/>
        <w:rPr>
          <w:rFonts w:cs="Arial"/>
          <w:b w:val="0"/>
          <w:bCs w:val="0"/>
          <w:color w:val="auto"/>
          <w:u w:val="single"/>
        </w:rPr>
      </w:pPr>
      <w:bookmarkStart w:id="84" w:name="_Toc150852115"/>
      <w:r>
        <w:rPr>
          <w:rFonts w:cs="Arial"/>
          <w:b w:val="0"/>
          <w:bCs w:val="0"/>
          <w:color w:val="auto"/>
          <w:u w:val="single"/>
        </w:rPr>
        <w:t>Internal exams</w:t>
      </w:r>
      <w:bookmarkEnd w:id="84"/>
    </w:p>
    <w:p w:rsidR="001F1F41" w:rsidRDefault="00E927F4">
      <w:pPr>
        <w:spacing w:after="120"/>
        <w:rPr>
          <w:rFonts w:cs="Arial"/>
          <w:b/>
        </w:rPr>
      </w:pPr>
      <w:r>
        <w:rPr>
          <w:rFonts w:cs="Arial"/>
          <w:b/>
        </w:rPr>
        <w:t>Exams officer</w:t>
      </w:r>
    </w:p>
    <w:p w:rsidR="001F1F41" w:rsidRDefault="00E927F4">
      <w:pPr>
        <w:pStyle w:val="ListParagraph"/>
        <w:numPr>
          <w:ilvl w:val="0"/>
          <w:numId w:val="68"/>
        </w:numPr>
        <w:spacing w:after="120"/>
        <w:rPr>
          <w:rFonts w:cs="Arial"/>
          <w:b/>
        </w:rPr>
      </w:pPr>
      <w:r>
        <w:rPr>
          <w:rFonts w:cs="Arial"/>
        </w:rPr>
        <w:t>Prepares for the conduct of internal exams under external conditions (where applicable to the centre)</w:t>
      </w:r>
    </w:p>
    <w:p w:rsidR="001F1F41" w:rsidRDefault="00E927F4">
      <w:pPr>
        <w:pStyle w:val="ListParagraph"/>
        <w:numPr>
          <w:ilvl w:val="0"/>
          <w:numId w:val="68"/>
        </w:numPr>
        <w:spacing w:after="120"/>
        <w:rPr>
          <w:rFonts w:cs="Arial"/>
          <w:b/>
        </w:rPr>
      </w:pPr>
      <w:r>
        <w:rPr>
          <w:rFonts w:cs="Arial"/>
        </w:rPr>
        <w:t>Provides a centre exam timetable of subjects and rooms</w:t>
      </w:r>
    </w:p>
    <w:p w:rsidR="001F1F41" w:rsidRDefault="00E927F4">
      <w:pPr>
        <w:pStyle w:val="ListParagraph"/>
        <w:numPr>
          <w:ilvl w:val="0"/>
          <w:numId w:val="68"/>
        </w:numPr>
        <w:spacing w:after="120"/>
        <w:rPr>
          <w:rFonts w:cs="Arial"/>
          <w:b/>
        </w:rPr>
      </w:pPr>
      <w:r>
        <w:rPr>
          <w:rFonts w:cs="Arial"/>
        </w:rPr>
        <w:t>Provides seating plans for exam rooms</w:t>
      </w:r>
    </w:p>
    <w:p w:rsidR="001F1F41" w:rsidRDefault="00E927F4">
      <w:pPr>
        <w:pStyle w:val="ListParagraph"/>
        <w:numPr>
          <w:ilvl w:val="0"/>
          <w:numId w:val="68"/>
        </w:numPr>
        <w:spacing w:after="120"/>
        <w:rPr>
          <w:rFonts w:cs="Arial"/>
          <w:b/>
        </w:rPr>
      </w:pPr>
      <w:r>
        <w:rPr>
          <w:rFonts w:cs="Arial"/>
        </w:rPr>
        <w:t>Requests internal exam papers from teaching staff</w:t>
      </w:r>
    </w:p>
    <w:p w:rsidR="001F1F41" w:rsidRDefault="00E927F4">
      <w:pPr>
        <w:pStyle w:val="ListParagraph"/>
        <w:numPr>
          <w:ilvl w:val="0"/>
          <w:numId w:val="68"/>
        </w:numPr>
        <w:spacing w:after="120"/>
        <w:rPr>
          <w:rFonts w:cs="Arial"/>
          <w:b/>
        </w:rPr>
      </w:pPr>
      <w:r>
        <w:rPr>
          <w:rFonts w:cs="Arial"/>
        </w:rPr>
        <w:t>Arranges invigilation (where applicable to the centre)</w:t>
      </w:r>
    </w:p>
    <w:p w:rsidR="001F1F41" w:rsidRDefault="00E927F4">
      <w:pPr>
        <w:spacing w:after="120"/>
        <w:rPr>
          <w:rFonts w:cs="Arial"/>
          <w:b/>
        </w:rPr>
      </w:pPr>
      <w:r>
        <w:rPr>
          <w:b/>
          <w:bCs/>
        </w:rPr>
        <w:t>ALS lead/</w:t>
      </w:r>
      <w:proofErr w:type="spellStart"/>
      <w:r>
        <w:t>S</w:t>
      </w:r>
      <w:r>
        <w:rPr>
          <w:rFonts w:cs="Arial"/>
          <w:b/>
        </w:rPr>
        <w:t>ENCo</w:t>
      </w:r>
      <w:proofErr w:type="spellEnd"/>
    </w:p>
    <w:p w:rsidR="001F1F41" w:rsidRDefault="00E927F4">
      <w:pPr>
        <w:pStyle w:val="ListParagraph"/>
        <w:numPr>
          <w:ilvl w:val="0"/>
          <w:numId w:val="24"/>
        </w:numPr>
        <w:spacing w:after="120"/>
        <w:rPr>
          <w:rFonts w:cs="Arial"/>
        </w:rPr>
      </w:pPr>
      <w:r>
        <w:rPr>
          <w:rFonts w:cs="Arial"/>
        </w:rPr>
        <w:t>Liaises with teaching staff to make appropriate arrangements for access arrangement candidates</w:t>
      </w:r>
    </w:p>
    <w:p w:rsidR="001F1F41" w:rsidRDefault="00E927F4">
      <w:pPr>
        <w:spacing w:after="120"/>
        <w:rPr>
          <w:rFonts w:cs="Arial"/>
          <w:b/>
        </w:rPr>
      </w:pPr>
      <w:r>
        <w:rPr>
          <w:rFonts w:cs="Arial"/>
          <w:b/>
        </w:rPr>
        <w:t xml:space="preserve">Teaching staff </w:t>
      </w:r>
    </w:p>
    <w:p w:rsidR="001F1F41" w:rsidRDefault="00E927F4">
      <w:pPr>
        <w:pStyle w:val="ListParagraph"/>
        <w:numPr>
          <w:ilvl w:val="0"/>
          <w:numId w:val="24"/>
        </w:numPr>
        <w:spacing w:after="120"/>
        <w:rPr>
          <w:rFonts w:cs="Arial"/>
        </w:rPr>
      </w:pPr>
      <w:r>
        <w:rPr>
          <w:rFonts w:cs="Arial"/>
        </w:rPr>
        <w:t>Provide exam papers and materials to the EO</w:t>
      </w:r>
    </w:p>
    <w:p w:rsidR="001F1F41" w:rsidRDefault="00E927F4">
      <w:pPr>
        <w:pStyle w:val="ListParagraph"/>
        <w:numPr>
          <w:ilvl w:val="0"/>
          <w:numId w:val="24"/>
        </w:numPr>
        <w:spacing w:after="120"/>
        <w:rPr>
          <w:rFonts w:cs="Arial"/>
        </w:rPr>
      </w:pPr>
      <w:r>
        <w:rPr>
          <w:rFonts w:cs="Arial"/>
        </w:rPr>
        <w:t xml:space="preserve">Support the </w:t>
      </w:r>
      <w:r>
        <w:t>ALS lead/</w:t>
      </w:r>
      <w:proofErr w:type="spellStart"/>
      <w:r>
        <w:rPr>
          <w:rFonts w:cs="Arial"/>
        </w:rPr>
        <w:t>SENCo</w:t>
      </w:r>
      <w:proofErr w:type="spellEnd"/>
      <w:r>
        <w:rPr>
          <w:rFonts w:cs="Arial"/>
        </w:rPr>
        <w:t xml:space="preserve"> in making appropriate arrangements for access arrangement candidates</w:t>
      </w:r>
    </w:p>
    <w:p w:rsidR="001F1F41" w:rsidRDefault="00E927F4">
      <w:pPr>
        <w:pStyle w:val="Headinglevel2"/>
        <w:spacing w:before="360"/>
        <w:rPr>
          <w:rFonts w:cs="Arial"/>
        </w:rPr>
      </w:pPr>
      <w:bookmarkStart w:id="85" w:name="_Toc150852116"/>
      <w:r>
        <w:rPr>
          <w:rFonts w:cs="Arial"/>
        </w:rPr>
        <w:t>Exam time: roles and responsibilities</w:t>
      </w:r>
      <w:bookmarkEnd w:id="85"/>
    </w:p>
    <w:p w:rsidR="001F1F41" w:rsidRDefault="00E927F4">
      <w:pPr>
        <w:pStyle w:val="Heading3"/>
        <w:spacing w:before="0"/>
        <w:rPr>
          <w:rFonts w:cs="Tahoma"/>
          <w:b w:val="0"/>
          <w:bCs w:val="0"/>
          <w:color w:val="auto"/>
          <w:szCs w:val="22"/>
          <w:u w:val="single"/>
        </w:rPr>
      </w:pPr>
      <w:bookmarkStart w:id="86" w:name="_Toc150852117"/>
      <w:r>
        <w:rPr>
          <w:rFonts w:cs="Tahoma"/>
          <w:b w:val="0"/>
          <w:bCs w:val="0"/>
          <w:color w:val="auto"/>
          <w:szCs w:val="22"/>
          <w:u w:val="single"/>
        </w:rPr>
        <w:t>Access arrangements</w:t>
      </w:r>
      <w:bookmarkEnd w:id="86"/>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69"/>
        </w:numPr>
        <w:spacing w:after="120"/>
        <w:rPr>
          <w:rFonts w:cs="Tahoma"/>
          <w:szCs w:val="22"/>
        </w:rPr>
      </w:pPr>
      <w:r>
        <w:rPr>
          <w:rFonts w:cs="Tahoma"/>
          <w:szCs w:val="22"/>
        </w:rPr>
        <w:t>Provides cover sheets for access arrangement candidates’ scripts where required for particular arrangements</w:t>
      </w:r>
    </w:p>
    <w:p w:rsidR="001F1F41" w:rsidRDefault="00E927F4">
      <w:pPr>
        <w:pStyle w:val="ListParagraph"/>
        <w:numPr>
          <w:ilvl w:val="0"/>
          <w:numId w:val="69"/>
        </w:numPr>
        <w:spacing w:after="120"/>
        <w:rPr>
          <w:rFonts w:cs="Tahoma"/>
          <w:szCs w:val="22"/>
        </w:rPr>
      </w:pPr>
      <w:r>
        <w:rPr>
          <w:rFonts w:cs="Tahoma"/>
          <w:szCs w:val="22"/>
        </w:rPr>
        <w:t>Has a process in place to deal with emergency/temporary access arrangements as they arise at the time of exams</w:t>
      </w:r>
    </w:p>
    <w:p w:rsidR="001F1F41" w:rsidRDefault="00E927F4">
      <w:pPr>
        <w:pStyle w:val="ListParagraph"/>
        <w:numPr>
          <w:ilvl w:val="1"/>
          <w:numId w:val="12"/>
        </w:numPr>
        <w:spacing w:after="120"/>
        <w:rPr>
          <w:rFonts w:cs="Tahoma"/>
          <w:szCs w:val="22"/>
        </w:rPr>
      </w:pPr>
      <w:r>
        <w:rPr>
          <w:rFonts w:cs="Tahoma"/>
          <w:szCs w:val="22"/>
        </w:rPr>
        <w:t>applies for approval through AAO where required or through the awarding body where qualifications sit outside the scope of AAO</w:t>
      </w:r>
    </w:p>
    <w:p w:rsidR="001F1F41" w:rsidRDefault="00E927F4">
      <w:pPr>
        <w:pStyle w:val="Heading3"/>
        <w:spacing w:before="0"/>
        <w:rPr>
          <w:rFonts w:cs="Tahoma"/>
          <w:b w:val="0"/>
          <w:bCs w:val="0"/>
          <w:color w:val="auto"/>
          <w:szCs w:val="22"/>
          <w:u w:val="single"/>
        </w:rPr>
      </w:pPr>
      <w:bookmarkStart w:id="87" w:name="_Toc150852118"/>
      <w:r>
        <w:rPr>
          <w:rFonts w:cs="Tahoma"/>
          <w:b w:val="0"/>
          <w:bCs w:val="0"/>
          <w:color w:val="auto"/>
          <w:szCs w:val="22"/>
          <w:u w:val="single"/>
        </w:rPr>
        <w:t>Candidate absence</w:t>
      </w:r>
      <w:bookmarkEnd w:id="87"/>
    </w:p>
    <w:p w:rsidR="001F1F41" w:rsidRDefault="00E927F4">
      <w:pPr>
        <w:pStyle w:val="Heading3"/>
        <w:ind w:left="720"/>
      </w:pPr>
      <w:bookmarkStart w:id="88" w:name="_Toc150852119"/>
      <w:r>
        <w:t>Candidate Absence Policy</w:t>
      </w:r>
      <w:bookmarkEnd w:id="88"/>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pPr>
            <w:r>
              <w:rPr>
                <w:rFonts w:cs="Tahoma"/>
                <w:szCs w:val="22"/>
              </w:rPr>
              <w:t>Overtype here the location of the centre’s policy (if there is one in place),</w:t>
            </w:r>
            <w:r>
              <w:t xml:space="preserve"> </w:t>
            </w:r>
            <w:r>
              <w:rPr>
                <w:rFonts w:cs="Tahoma"/>
                <w:szCs w:val="22"/>
              </w:rPr>
              <w:t>alternatively include it as an appendix at the end of this document, or overtype here the centre’s policy/process on how candidate absence from exams is dealt with and who is responsible for ensuring the policy/process is followed. It would be useful to have this in your exam policy so all involved are clear on the process to be followed in case of candidate absence. For example, are they chased up by members of centre staff; if so who, when etc.? How are persistent absentees from exams dealt with etc.? (or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rPr>
            </w:pPr>
            <w:r>
              <w:rPr>
                <w:rFonts w:cs="Tahoma"/>
                <w:iCs/>
                <w:color w:val="595959" w:themeColor="text1" w:themeTint="A6"/>
                <w:sz w:val="20"/>
                <w:szCs w:val="20"/>
              </w:rPr>
              <w:lastRenderedPageBreak/>
              <w:t xml:space="preserve">Refer to </w:t>
            </w:r>
            <w:hyperlink r:id="rId68" w:history="1">
              <w:r>
                <w:rPr>
                  <w:color w:val="0070C0"/>
                  <w:sz w:val="20"/>
                  <w:szCs w:val="20"/>
                </w:rPr>
                <w:t>ICE</w:t>
              </w:r>
            </w:hyperlink>
            <w:r>
              <w:rPr>
                <w:rFonts w:cs="Tahoma"/>
                <w:color w:val="595959" w:themeColor="text1" w:themeTint="A6"/>
                <w:sz w:val="20"/>
                <w:szCs w:val="20"/>
              </w:rPr>
              <w:t xml:space="preserve"> (section 22)</w:t>
            </w:r>
          </w:p>
          <w:p w:rsidR="001F1F41" w:rsidRDefault="00E927F4">
            <w:pPr>
              <w:spacing w:after="120"/>
              <w:ind w:right="158"/>
              <w:rPr>
                <w:rFonts w:cs="Tahoma"/>
                <w:b/>
                <w:bCs/>
                <w:color w:val="595959" w:themeColor="text1" w:themeTint="A6"/>
                <w:sz w:val="20"/>
                <w:szCs w:val="20"/>
              </w:rPr>
            </w:pPr>
            <w:bookmarkStart w:id="89" w:name="_Hlk22893455"/>
            <w:r>
              <w:rPr>
                <w:rFonts w:cs="Tahoma"/>
                <w:b/>
                <w:bCs/>
                <w:color w:val="595959" w:themeColor="text1" w:themeTint="A6"/>
                <w:sz w:val="20"/>
                <w:szCs w:val="20"/>
              </w:rPr>
              <w:t>Why have a policy on this?</w:t>
            </w:r>
          </w:p>
          <w:p w:rsidR="001F1F41" w:rsidRDefault="00E927F4">
            <w:pPr>
              <w:spacing w:after="120"/>
              <w:ind w:right="158"/>
              <w:rPr>
                <w:rFonts w:cs="Tahoma"/>
                <w:b/>
                <w:bCs/>
                <w:color w:val="595959" w:themeColor="text1" w:themeTint="A6"/>
                <w:sz w:val="20"/>
                <w:szCs w:val="20"/>
              </w:rPr>
            </w:pPr>
            <w:r>
              <w:rPr>
                <w:rFonts w:cs="Tahoma"/>
                <w:color w:val="595959" w:themeColor="text1" w:themeTint="A6"/>
                <w:sz w:val="20"/>
                <w:szCs w:val="20"/>
              </w:rPr>
              <w:t xml:space="preserve">Centres will likely have different strategies for dealing with unauthorised absences from exams. Having a documented policy ensures: </w:t>
            </w:r>
          </w:p>
          <w:p w:rsidR="001F1F41" w:rsidRDefault="00E927F4">
            <w:pPr>
              <w:pStyle w:val="ListParagraph"/>
              <w:numPr>
                <w:ilvl w:val="0"/>
                <w:numId w:val="87"/>
              </w:numPr>
              <w:spacing w:after="120"/>
              <w:ind w:left="720" w:right="158"/>
              <w:rPr>
                <w:rFonts w:cs="Tahoma"/>
                <w:color w:val="595959" w:themeColor="text1" w:themeTint="A6"/>
                <w:sz w:val="20"/>
                <w:szCs w:val="20"/>
              </w:rPr>
            </w:pPr>
            <w:r>
              <w:rPr>
                <w:rFonts w:cs="Tahoma"/>
                <w:color w:val="595959" w:themeColor="text1" w:themeTint="A6"/>
                <w:sz w:val="20"/>
                <w:szCs w:val="20"/>
              </w:rPr>
              <w:t>candidates are aware of what they need to do if they are likely to be absent from an exam</w:t>
            </w:r>
          </w:p>
          <w:p w:rsidR="001F1F41" w:rsidRDefault="00E927F4">
            <w:pPr>
              <w:pStyle w:val="ListParagraph"/>
              <w:numPr>
                <w:ilvl w:val="0"/>
                <w:numId w:val="87"/>
              </w:numPr>
              <w:spacing w:after="120"/>
              <w:ind w:left="720" w:right="158"/>
              <w:rPr>
                <w:rFonts w:cs="Tahoma"/>
                <w:color w:val="595959" w:themeColor="text1" w:themeTint="A6"/>
                <w:sz w:val="20"/>
                <w:szCs w:val="20"/>
              </w:rPr>
            </w:pPr>
            <w:r>
              <w:rPr>
                <w:rFonts w:cs="Tahoma"/>
                <w:color w:val="595959" w:themeColor="text1" w:themeTint="A6"/>
                <w:sz w:val="20"/>
                <w:szCs w:val="20"/>
              </w:rPr>
              <w:t xml:space="preserve">staff involved in the exams process understand how absent candidates who have not contacted the centre regarding their absence will be managed at the time of the exam </w:t>
            </w:r>
          </w:p>
          <w:p w:rsidR="001F1F41" w:rsidRDefault="00E927F4">
            <w:pPr>
              <w:pStyle w:val="ListParagraph"/>
              <w:numPr>
                <w:ilvl w:val="0"/>
                <w:numId w:val="87"/>
              </w:numPr>
              <w:spacing w:after="120"/>
              <w:ind w:left="720" w:right="158"/>
              <w:rPr>
                <w:rFonts w:cs="Tahoma"/>
                <w:szCs w:val="22"/>
              </w:rPr>
            </w:pPr>
            <w:r>
              <w:rPr>
                <w:rFonts w:cs="Tahoma"/>
                <w:color w:val="595959" w:themeColor="text1" w:themeTint="A6"/>
                <w:sz w:val="20"/>
                <w:szCs w:val="20"/>
              </w:rPr>
              <w:t>the centre can demonstrate the policy if asked/challenged by a candidate (and/or parent/carer)</w:t>
            </w:r>
            <w:bookmarkEnd w:id="89"/>
          </w:p>
        </w:tc>
      </w:tr>
    </w:tbl>
    <w:p w:rsidR="001F1F41" w:rsidRDefault="001F1F41">
      <w:pPr>
        <w:spacing w:after="120"/>
        <w:rPr>
          <w:rFonts w:cs="Tahoma"/>
          <w:b/>
          <w:szCs w:val="22"/>
        </w:rPr>
      </w:pPr>
    </w:p>
    <w:p w:rsidR="001F1F41" w:rsidRDefault="00E927F4">
      <w:pPr>
        <w:spacing w:after="120"/>
        <w:rPr>
          <w:rFonts w:cs="Tahoma"/>
          <w:b/>
          <w:szCs w:val="22"/>
        </w:rPr>
      </w:pPr>
      <w:r>
        <w:rPr>
          <w:rFonts w:cs="Tahoma"/>
          <w:b/>
          <w:szCs w:val="22"/>
        </w:rPr>
        <w:t>Invigilators</w:t>
      </w:r>
    </w:p>
    <w:p w:rsidR="001F1F41" w:rsidRDefault="00E927F4">
      <w:pPr>
        <w:pStyle w:val="ListParagraph"/>
        <w:numPr>
          <w:ilvl w:val="0"/>
          <w:numId w:val="70"/>
        </w:numPr>
        <w:spacing w:after="120"/>
        <w:rPr>
          <w:rFonts w:cs="Tahoma"/>
          <w:szCs w:val="22"/>
        </w:rPr>
      </w:pPr>
      <w:r>
        <w:rPr>
          <w:rFonts w:cs="Tahoma"/>
          <w:szCs w:val="22"/>
        </w:rPr>
        <w:t>Are informed of the policy/process for dealing with absent candidates through training</w:t>
      </w:r>
    </w:p>
    <w:p w:rsidR="001F1F41" w:rsidRDefault="00E927F4">
      <w:pPr>
        <w:pStyle w:val="ListParagraph"/>
        <w:numPr>
          <w:ilvl w:val="0"/>
          <w:numId w:val="70"/>
        </w:numPr>
        <w:spacing w:after="120"/>
        <w:rPr>
          <w:rFonts w:cs="Tahoma"/>
          <w:szCs w:val="22"/>
        </w:rPr>
      </w:pPr>
      <w:r>
        <w:rPr>
          <w:rFonts w:cs="Tahoma"/>
          <w:szCs w:val="22"/>
        </w:rPr>
        <w:t>Ensure that confirmed absent candidates are clearly marked as such on the attendance register and seating plan</w:t>
      </w:r>
    </w:p>
    <w:p w:rsidR="001F1F41" w:rsidRDefault="00E927F4">
      <w:pPr>
        <w:spacing w:after="120"/>
        <w:rPr>
          <w:rFonts w:cs="Tahoma"/>
          <w:b/>
          <w:szCs w:val="22"/>
        </w:rPr>
      </w:pPr>
      <w:r>
        <w:rPr>
          <w:rFonts w:cs="Tahoma"/>
          <w:b/>
          <w:szCs w:val="22"/>
        </w:rPr>
        <w:t>Candidates</w:t>
      </w:r>
    </w:p>
    <w:p w:rsidR="001F1F41" w:rsidRDefault="00E927F4">
      <w:pPr>
        <w:pStyle w:val="ListParagraph"/>
        <w:numPr>
          <w:ilvl w:val="0"/>
          <w:numId w:val="22"/>
        </w:numPr>
        <w:spacing w:after="120"/>
        <w:rPr>
          <w:rFonts w:cs="Tahoma"/>
          <w:szCs w:val="22"/>
        </w:rPr>
      </w:pPr>
      <w:r>
        <w:rPr>
          <w:rFonts w:cs="Tahoma"/>
          <w:szCs w:val="22"/>
        </w:rPr>
        <w:t>Are re-charged relevant entry fees for unauthorised absence from exams</w:t>
      </w:r>
    </w:p>
    <w:p w:rsidR="001F1F41" w:rsidRDefault="00E927F4">
      <w:pPr>
        <w:pStyle w:val="Heading3"/>
        <w:spacing w:before="0"/>
        <w:rPr>
          <w:rFonts w:cs="Tahoma"/>
          <w:b w:val="0"/>
          <w:bCs w:val="0"/>
          <w:color w:val="auto"/>
          <w:szCs w:val="22"/>
          <w:u w:val="single"/>
        </w:rPr>
      </w:pPr>
      <w:bookmarkStart w:id="90" w:name="_Toc150852120"/>
      <w:r>
        <w:rPr>
          <w:rFonts w:cs="Tahoma"/>
          <w:b w:val="0"/>
          <w:bCs w:val="0"/>
          <w:color w:val="auto"/>
          <w:szCs w:val="22"/>
          <w:u w:val="single"/>
        </w:rPr>
        <w:t>Candidate behaviour</w:t>
      </w:r>
      <w:bookmarkEnd w:id="90"/>
    </w:p>
    <w:p w:rsidR="001F1F41" w:rsidRDefault="00E927F4">
      <w:pPr>
        <w:spacing w:after="120"/>
        <w:rPr>
          <w:rFonts w:cs="Tahoma"/>
          <w:szCs w:val="22"/>
        </w:rPr>
      </w:pPr>
      <w:r>
        <w:rPr>
          <w:rFonts w:cs="Tahoma"/>
          <w:szCs w:val="22"/>
        </w:rPr>
        <w:t xml:space="preserve">See </w:t>
      </w:r>
      <w:r>
        <w:rPr>
          <w:rFonts w:cs="Tahoma"/>
          <w:i/>
          <w:szCs w:val="22"/>
        </w:rPr>
        <w:t>Irregularities</w:t>
      </w:r>
      <w:r>
        <w:rPr>
          <w:rFonts w:cs="Tahoma"/>
          <w:szCs w:val="22"/>
        </w:rPr>
        <w:t xml:space="preserve"> below.</w:t>
      </w:r>
    </w:p>
    <w:p w:rsidR="001F1F41" w:rsidRDefault="00E927F4">
      <w:pPr>
        <w:pStyle w:val="Heading3"/>
        <w:spacing w:before="0"/>
        <w:rPr>
          <w:rFonts w:cs="Tahoma"/>
          <w:b w:val="0"/>
          <w:bCs w:val="0"/>
          <w:color w:val="auto"/>
          <w:szCs w:val="22"/>
          <w:u w:val="single"/>
        </w:rPr>
      </w:pPr>
      <w:bookmarkStart w:id="91" w:name="_Toc150852121"/>
      <w:r>
        <w:rPr>
          <w:rFonts w:cs="Tahoma"/>
          <w:b w:val="0"/>
          <w:bCs w:val="0"/>
          <w:color w:val="auto"/>
          <w:szCs w:val="22"/>
          <w:u w:val="single"/>
        </w:rPr>
        <w:t>Candidate belongings</w:t>
      </w:r>
      <w:bookmarkEnd w:id="91"/>
    </w:p>
    <w:p w:rsidR="001F1F41" w:rsidRDefault="00E927F4">
      <w:pPr>
        <w:pStyle w:val="Default"/>
        <w:spacing w:after="120"/>
        <w:rPr>
          <w:sz w:val="22"/>
          <w:szCs w:val="22"/>
        </w:rPr>
      </w:pPr>
      <w:r>
        <w:rPr>
          <w:sz w:val="22"/>
          <w:szCs w:val="22"/>
        </w:rPr>
        <w:t xml:space="preserve">See </w:t>
      </w:r>
      <w:r>
        <w:rPr>
          <w:i/>
          <w:sz w:val="22"/>
          <w:szCs w:val="22"/>
        </w:rPr>
        <w:t xml:space="preserve">Unauthorised items </w:t>
      </w:r>
      <w:r>
        <w:rPr>
          <w:sz w:val="22"/>
          <w:szCs w:val="22"/>
        </w:rPr>
        <w:t>below.</w:t>
      </w:r>
    </w:p>
    <w:p w:rsidR="001F1F41" w:rsidRDefault="00E927F4">
      <w:pPr>
        <w:pStyle w:val="Heading3"/>
        <w:spacing w:before="0"/>
        <w:rPr>
          <w:rFonts w:cs="Tahoma"/>
          <w:b w:val="0"/>
          <w:bCs w:val="0"/>
          <w:color w:val="auto"/>
          <w:szCs w:val="22"/>
          <w:u w:val="single"/>
        </w:rPr>
      </w:pPr>
      <w:bookmarkStart w:id="92" w:name="_Toc150852122"/>
      <w:r>
        <w:rPr>
          <w:rFonts w:cs="Tahoma"/>
          <w:b w:val="0"/>
          <w:bCs w:val="0"/>
          <w:color w:val="auto"/>
          <w:szCs w:val="22"/>
          <w:u w:val="single"/>
        </w:rPr>
        <w:t>Candidate late arrival</w:t>
      </w:r>
      <w:bookmarkEnd w:id="92"/>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71"/>
        </w:numPr>
        <w:spacing w:after="120"/>
        <w:rPr>
          <w:rFonts w:cs="Tahoma"/>
          <w:szCs w:val="22"/>
        </w:rPr>
      </w:pPr>
      <w:bookmarkStart w:id="93" w:name="_Hlk22893547"/>
      <w:r>
        <w:rPr>
          <w:rFonts w:cs="Tahoma"/>
          <w:szCs w:val="22"/>
        </w:rPr>
        <w:t xml:space="preserve">Ensures that candidates who arrive very late for an exam are reported to the awarding body by submitting a report on candidate admitted very late to examination room </w:t>
      </w:r>
      <w:bookmarkStart w:id="94" w:name="_Hlk528958722"/>
      <w:r>
        <w:rPr>
          <w:rFonts w:cs="Tahoma"/>
          <w:szCs w:val="22"/>
        </w:rPr>
        <w:t>using CAP to timescale</w:t>
      </w:r>
      <w:bookmarkEnd w:id="94"/>
    </w:p>
    <w:p w:rsidR="001F1F41" w:rsidRDefault="00E927F4">
      <w:pPr>
        <w:pStyle w:val="ListParagraph"/>
        <w:numPr>
          <w:ilvl w:val="0"/>
          <w:numId w:val="71"/>
        </w:numPr>
        <w:spacing w:after="120"/>
        <w:rPr>
          <w:rFonts w:cs="Tahoma"/>
          <w:szCs w:val="22"/>
        </w:rPr>
      </w:pPr>
      <w:r>
        <w:rPr>
          <w:rFonts w:cs="Tahoma"/>
          <w:szCs w:val="22"/>
        </w:rPr>
        <w:t>Warns candidates that their script may not be accepted by the awarding body</w:t>
      </w:r>
    </w:p>
    <w:bookmarkEnd w:id="93"/>
    <w:p w:rsidR="001F1F41" w:rsidRDefault="00E927F4">
      <w:pPr>
        <w:spacing w:after="120"/>
        <w:rPr>
          <w:rFonts w:cs="Tahoma"/>
          <w:b/>
          <w:szCs w:val="22"/>
        </w:rPr>
      </w:pPr>
      <w:r>
        <w:rPr>
          <w:rFonts w:cs="Tahoma"/>
          <w:b/>
          <w:szCs w:val="22"/>
        </w:rPr>
        <w:t>Invigilators</w:t>
      </w:r>
    </w:p>
    <w:p w:rsidR="001F1F41" w:rsidRDefault="00E927F4">
      <w:pPr>
        <w:pStyle w:val="ListParagraph"/>
        <w:numPr>
          <w:ilvl w:val="0"/>
          <w:numId w:val="72"/>
        </w:numPr>
        <w:spacing w:after="120"/>
        <w:rPr>
          <w:rFonts w:cs="Tahoma"/>
          <w:szCs w:val="22"/>
        </w:rPr>
      </w:pPr>
      <w:r>
        <w:rPr>
          <w:rFonts w:cs="Tahoma"/>
          <w:szCs w:val="22"/>
        </w:rPr>
        <w:t>Are informed of the policy/process for dealing with late/very late arrival candidates through training</w:t>
      </w:r>
    </w:p>
    <w:p w:rsidR="001F1F41" w:rsidRDefault="00E927F4">
      <w:pPr>
        <w:pStyle w:val="ListParagraph"/>
        <w:numPr>
          <w:ilvl w:val="0"/>
          <w:numId w:val="72"/>
        </w:numPr>
        <w:spacing w:after="120"/>
        <w:rPr>
          <w:rFonts w:cs="Tahoma"/>
          <w:szCs w:val="22"/>
        </w:rPr>
      </w:pPr>
      <w:r>
        <w:rPr>
          <w:rFonts w:cs="Tahoma"/>
          <w:szCs w:val="22"/>
        </w:rPr>
        <w:t>Ensure that relevant information is recorded on the exam room incident log</w:t>
      </w:r>
    </w:p>
    <w:p w:rsidR="001F1F41" w:rsidRDefault="00E927F4">
      <w:pPr>
        <w:pStyle w:val="Heading3"/>
        <w:ind w:left="720"/>
      </w:pPr>
      <w:bookmarkStart w:id="95" w:name="_Toc150852123"/>
      <w:r>
        <w:t>Candidate Late Arrival Policy</w:t>
      </w:r>
      <w:bookmarkEnd w:id="95"/>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rPr>
                <w:rFonts w:cs="Tahoma"/>
                <w:szCs w:val="22"/>
              </w:rPr>
            </w:pPr>
            <w:r>
              <w:rPr>
                <w:rFonts w:cs="Tahoma"/>
                <w:szCs w:val="22"/>
              </w:rPr>
              <w:t xml:space="preserve">Overtype here the location of the centre’s policy (if there is one in place), alternatively include it as an appendix at the end of this document, or overtype here the centre’s policy on how candidate late/very late arrival to exams is dealt with and who is responsible for ensuring the policy/process is followed. It would be useful to have this in your exam policy so all involved are clear on the process to be followed in case of candidate late/very late arrival. </w:t>
            </w:r>
            <w:bookmarkStart w:id="96" w:name="_Hlk22893589"/>
            <w:r>
              <w:rPr>
                <w:rFonts w:cs="Tahoma"/>
                <w:szCs w:val="22"/>
              </w:rPr>
              <w:t>For example, if they are permitted by the centre to sit the exam, they must be allowed the full time for the exam; who accompanies them, what instructions are they given by whom; etc.? How are persistent late arrivals to exams dealt with etc.? (or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to </w:t>
            </w:r>
            <w:hyperlink r:id="rId69" w:history="1">
              <w:r>
                <w:rPr>
                  <w:color w:val="0070C0"/>
                  <w:sz w:val="20"/>
                  <w:szCs w:val="20"/>
                </w:rPr>
                <w:t>ICE</w:t>
              </w:r>
            </w:hyperlink>
            <w:r>
              <w:rPr>
                <w:rFonts w:cs="Tahoma"/>
                <w:color w:val="595959" w:themeColor="text1" w:themeTint="A6"/>
                <w:sz w:val="20"/>
                <w:szCs w:val="20"/>
              </w:rPr>
              <w:t xml:space="preserve"> (section 21)</w:t>
            </w:r>
          </w:p>
          <w:p w:rsidR="001F1F41" w:rsidRDefault="00E927F4">
            <w:pPr>
              <w:spacing w:after="120"/>
              <w:ind w:right="158"/>
              <w:rPr>
                <w:rFonts w:cs="Tahoma"/>
                <w:b/>
                <w:bCs/>
                <w:color w:val="595959" w:themeColor="text1" w:themeTint="A6"/>
                <w:sz w:val="20"/>
                <w:szCs w:val="20"/>
              </w:rPr>
            </w:pPr>
            <w:r>
              <w:rPr>
                <w:rFonts w:cs="Tahoma"/>
                <w:b/>
                <w:bCs/>
                <w:color w:val="595959" w:themeColor="text1" w:themeTint="A6"/>
                <w:sz w:val="20"/>
                <w:szCs w:val="20"/>
              </w:rPr>
              <w:t>Why have a policy on this?</w:t>
            </w:r>
          </w:p>
          <w:p w:rsidR="001F1F41" w:rsidRDefault="00E927F4">
            <w:pPr>
              <w:ind w:right="159"/>
              <w:rPr>
                <w:rFonts w:cs="Tahoma"/>
                <w:color w:val="595959" w:themeColor="text1" w:themeTint="A6"/>
                <w:sz w:val="20"/>
                <w:szCs w:val="20"/>
              </w:rPr>
            </w:pPr>
            <w:r>
              <w:rPr>
                <w:rFonts w:cs="Tahoma"/>
                <w:color w:val="595959" w:themeColor="text1" w:themeTint="A6"/>
                <w:sz w:val="20"/>
                <w:szCs w:val="20"/>
              </w:rPr>
              <w:t>Permitting candidates who arrive after the start of an exam to enter the exam room and sit the exam is at the centre’s discretion</w:t>
            </w:r>
          </w:p>
          <w:p w:rsidR="001F1F41" w:rsidRDefault="00E927F4">
            <w:pPr>
              <w:ind w:right="159"/>
              <w:rPr>
                <w:rFonts w:cs="Tahoma"/>
                <w:color w:val="595959" w:themeColor="text1" w:themeTint="A6"/>
                <w:sz w:val="20"/>
                <w:szCs w:val="20"/>
              </w:rPr>
            </w:pPr>
            <w:r>
              <w:rPr>
                <w:rFonts w:cs="Tahoma"/>
                <w:color w:val="595959" w:themeColor="text1" w:themeTint="A6"/>
                <w:sz w:val="20"/>
                <w:szCs w:val="20"/>
              </w:rPr>
              <w:t xml:space="preserve">  . Having a documented policy ensures: </w:t>
            </w:r>
          </w:p>
          <w:p w:rsidR="001F1F41" w:rsidRDefault="00E927F4">
            <w:pPr>
              <w:pStyle w:val="ListParagraph"/>
              <w:numPr>
                <w:ilvl w:val="0"/>
                <w:numId w:val="88"/>
              </w:numPr>
              <w:spacing w:after="120"/>
              <w:ind w:left="720" w:right="158"/>
              <w:rPr>
                <w:rFonts w:cs="Tahoma"/>
                <w:b/>
                <w:bCs/>
                <w:color w:val="595959" w:themeColor="text1" w:themeTint="A6"/>
                <w:sz w:val="20"/>
                <w:szCs w:val="20"/>
              </w:rPr>
            </w:pPr>
            <w:r>
              <w:rPr>
                <w:rFonts w:cs="Tahoma"/>
                <w:color w:val="595959" w:themeColor="text1" w:themeTint="A6"/>
                <w:sz w:val="20"/>
                <w:szCs w:val="20"/>
              </w:rPr>
              <w:t xml:space="preserve">candidates are aware of what will or won’t happen should they arrive late </w:t>
            </w:r>
          </w:p>
          <w:p w:rsidR="001F1F41" w:rsidRDefault="00E927F4">
            <w:pPr>
              <w:pStyle w:val="ListParagraph"/>
              <w:numPr>
                <w:ilvl w:val="0"/>
                <w:numId w:val="88"/>
              </w:numPr>
              <w:spacing w:after="120"/>
              <w:ind w:left="720" w:right="158"/>
              <w:rPr>
                <w:rFonts w:cs="Tahoma"/>
                <w:b/>
                <w:bCs/>
                <w:color w:val="595959" w:themeColor="text1" w:themeTint="A6"/>
                <w:sz w:val="20"/>
                <w:szCs w:val="20"/>
              </w:rPr>
            </w:pPr>
            <w:r>
              <w:rPr>
                <w:rFonts w:cs="Tahoma"/>
                <w:color w:val="595959" w:themeColor="text1" w:themeTint="A6"/>
                <w:sz w:val="20"/>
                <w:szCs w:val="20"/>
              </w:rPr>
              <w:lastRenderedPageBreak/>
              <w:t xml:space="preserve">staff involved in the exams process understand how this will be managed at the time of the exam </w:t>
            </w:r>
          </w:p>
          <w:p w:rsidR="001F1F41" w:rsidRDefault="00E927F4">
            <w:pPr>
              <w:pStyle w:val="ListParagraph"/>
              <w:numPr>
                <w:ilvl w:val="0"/>
                <w:numId w:val="88"/>
              </w:numPr>
              <w:spacing w:after="120"/>
              <w:ind w:left="714" w:right="159" w:hanging="357"/>
              <w:rPr>
                <w:rFonts w:cs="Tahoma"/>
                <w:b/>
                <w:bCs/>
                <w:szCs w:val="22"/>
              </w:rPr>
            </w:pPr>
            <w:r>
              <w:rPr>
                <w:rFonts w:cs="Tahoma"/>
                <w:color w:val="595959" w:themeColor="text1" w:themeTint="A6"/>
                <w:sz w:val="20"/>
                <w:szCs w:val="20"/>
              </w:rPr>
              <w:t>the centre can demonstrate the policy if asked/challenged by a candidate (and/or parent/carer)</w:t>
            </w:r>
            <w:bookmarkEnd w:id="96"/>
          </w:p>
        </w:tc>
      </w:tr>
    </w:tbl>
    <w:p w:rsidR="001F1F41" w:rsidRDefault="00E927F4">
      <w:pPr>
        <w:pStyle w:val="Heading3"/>
        <w:rPr>
          <w:rFonts w:cs="Tahoma"/>
          <w:b w:val="0"/>
          <w:bCs w:val="0"/>
          <w:color w:val="auto"/>
          <w:szCs w:val="22"/>
          <w:u w:val="single"/>
        </w:rPr>
      </w:pPr>
      <w:bookmarkStart w:id="97" w:name="_Toc150852124"/>
      <w:r>
        <w:rPr>
          <w:rFonts w:cs="Tahoma"/>
          <w:b w:val="0"/>
          <w:bCs w:val="0"/>
          <w:color w:val="auto"/>
          <w:szCs w:val="22"/>
          <w:u w:val="single"/>
        </w:rPr>
        <w:lastRenderedPageBreak/>
        <w:t>Conducting exams</w:t>
      </w:r>
      <w:bookmarkEnd w:id="97"/>
    </w:p>
    <w:p w:rsidR="001F1F41" w:rsidRDefault="00E927F4">
      <w:pPr>
        <w:spacing w:after="120"/>
        <w:rPr>
          <w:rFonts w:cs="Tahoma"/>
          <w:b/>
          <w:szCs w:val="22"/>
        </w:rPr>
      </w:pPr>
      <w:r>
        <w:rPr>
          <w:rFonts w:cs="Tahoma"/>
          <w:b/>
          <w:szCs w:val="22"/>
        </w:rPr>
        <w:t>Head of centre</w:t>
      </w:r>
    </w:p>
    <w:p w:rsidR="001F1F41" w:rsidRDefault="00E927F4">
      <w:pPr>
        <w:pStyle w:val="ListParagraph"/>
        <w:numPr>
          <w:ilvl w:val="0"/>
          <w:numId w:val="16"/>
        </w:numPr>
        <w:spacing w:after="120"/>
        <w:rPr>
          <w:rFonts w:cs="Tahoma"/>
          <w:szCs w:val="22"/>
        </w:rPr>
      </w:pPr>
      <w:r>
        <w:rPr>
          <w:rFonts w:cs="Tahoma"/>
          <w:szCs w:val="22"/>
        </w:rPr>
        <w:t>Ensures venues used for conducting exams meet the requirements of JCQ and awarding bodies</w:t>
      </w:r>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16"/>
        </w:numPr>
        <w:spacing w:after="120"/>
        <w:rPr>
          <w:rFonts w:cs="Tahoma"/>
          <w:szCs w:val="22"/>
        </w:rPr>
      </w:pPr>
      <w:r>
        <w:rPr>
          <w:rFonts w:cs="Tahoma"/>
          <w:szCs w:val="22"/>
        </w:rPr>
        <w:t>Ensures exams are conducted according to JCQ and awarding body instructions</w:t>
      </w:r>
    </w:p>
    <w:p w:rsidR="001F1F41" w:rsidRDefault="00E927F4">
      <w:pPr>
        <w:pStyle w:val="ListParagraph"/>
        <w:numPr>
          <w:ilvl w:val="0"/>
          <w:numId w:val="16"/>
        </w:numPr>
        <w:spacing w:after="120"/>
        <w:rPr>
          <w:rFonts w:cs="Tahoma"/>
          <w:szCs w:val="22"/>
        </w:rPr>
      </w:pPr>
      <w:r>
        <w:rPr>
          <w:rFonts w:cs="Tahoma"/>
          <w:szCs w:val="22"/>
        </w:rPr>
        <w:t xml:space="preserve">Uses an </w:t>
      </w:r>
      <w:r>
        <w:rPr>
          <w:rFonts w:cs="Tahoma"/>
          <w:i/>
          <w:szCs w:val="22"/>
        </w:rPr>
        <w:t>exam day checklist</w:t>
      </w:r>
      <w:r>
        <w:rPr>
          <w:rFonts w:cs="Tahoma"/>
          <w:szCs w:val="22"/>
        </w:rPr>
        <w:t xml:space="preserve"> to ensure each exam session is fully prepared for, unplanned events can be dealt with and associated follow-up is completed</w:t>
      </w:r>
    </w:p>
    <w:p w:rsidR="001F1F41" w:rsidRDefault="00E927F4">
      <w:pPr>
        <w:pStyle w:val="Heading3"/>
        <w:spacing w:before="0"/>
        <w:rPr>
          <w:rFonts w:cs="Tahoma"/>
          <w:b w:val="0"/>
          <w:bCs w:val="0"/>
          <w:color w:val="auto"/>
          <w:szCs w:val="22"/>
          <w:u w:val="single"/>
        </w:rPr>
      </w:pPr>
      <w:bookmarkStart w:id="98" w:name="_Toc150852125"/>
      <w:r>
        <w:rPr>
          <w:rFonts w:cs="Tahoma"/>
          <w:b w:val="0"/>
          <w:bCs w:val="0"/>
          <w:color w:val="auto"/>
          <w:szCs w:val="22"/>
          <w:u w:val="single"/>
        </w:rPr>
        <w:t>Dispatch of exam scripts</w:t>
      </w:r>
      <w:bookmarkEnd w:id="98"/>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73"/>
        </w:numPr>
        <w:spacing w:after="120"/>
        <w:rPr>
          <w:rFonts w:cs="Tahoma"/>
          <w:szCs w:val="22"/>
        </w:rPr>
      </w:pPr>
      <w:r>
        <w:rPr>
          <w:rFonts w:cs="Tahoma"/>
          <w:szCs w:val="22"/>
        </w:rPr>
        <w:t>Dispatches scripts as instructed by JCQ and awarding bodies</w:t>
      </w:r>
    </w:p>
    <w:p w:rsidR="001F1F41" w:rsidRDefault="00E927F4">
      <w:pPr>
        <w:pStyle w:val="ListParagraph"/>
        <w:numPr>
          <w:ilvl w:val="0"/>
          <w:numId w:val="73"/>
        </w:numPr>
        <w:spacing w:after="120"/>
        <w:rPr>
          <w:rFonts w:cs="Tahoma"/>
          <w:szCs w:val="22"/>
        </w:rPr>
      </w:pPr>
      <w:r>
        <w:rPr>
          <w:rFonts w:cs="Tahoma"/>
          <w:szCs w:val="22"/>
        </w:rPr>
        <w:t>Keeps appropriate records to track dispatch</w:t>
      </w:r>
    </w:p>
    <w:p w:rsidR="001F1F41" w:rsidRDefault="00E927F4">
      <w:pPr>
        <w:pStyle w:val="Heading3"/>
        <w:spacing w:before="0"/>
        <w:rPr>
          <w:rFonts w:cs="Tahoma"/>
          <w:b w:val="0"/>
          <w:bCs w:val="0"/>
          <w:color w:val="auto"/>
          <w:szCs w:val="22"/>
          <w:u w:val="single"/>
        </w:rPr>
      </w:pPr>
      <w:bookmarkStart w:id="99" w:name="_Toc150852126"/>
      <w:r>
        <w:rPr>
          <w:rFonts w:cs="Tahoma"/>
          <w:b w:val="0"/>
          <w:bCs w:val="0"/>
          <w:color w:val="auto"/>
          <w:szCs w:val="22"/>
          <w:u w:val="single"/>
        </w:rPr>
        <w:t>Exam papers and materials</w:t>
      </w:r>
      <w:bookmarkEnd w:id="99"/>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15"/>
        </w:numPr>
        <w:spacing w:after="120"/>
        <w:rPr>
          <w:rFonts w:cs="Tahoma"/>
          <w:szCs w:val="22"/>
        </w:rPr>
      </w:pPr>
      <w:r>
        <w:rPr>
          <w:rFonts w:cs="Tahoma"/>
          <w:szCs w:val="22"/>
        </w:rPr>
        <w:t>Organises exam question papers and associated confidential resources in date order in the secure storage facility</w:t>
      </w:r>
    </w:p>
    <w:p w:rsidR="001F1F41" w:rsidRDefault="00E927F4">
      <w:pPr>
        <w:pStyle w:val="ListParagraph"/>
        <w:numPr>
          <w:ilvl w:val="0"/>
          <w:numId w:val="15"/>
        </w:numPr>
        <w:spacing w:after="120"/>
        <w:rPr>
          <w:rFonts w:cs="Tahoma"/>
          <w:szCs w:val="22"/>
        </w:rPr>
      </w:pPr>
      <w:r>
        <w:rPr>
          <w:rFonts w:cs="Tahoma"/>
          <w:szCs w:val="22"/>
        </w:rPr>
        <w:t>Attaches erratum notices received to relevant sealed question paper packets</w:t>
      </w:r>
    </w:p>
    <w:p w:rsidR="001F1F41" w:rsidRDefault="00E927F4">
      <w:pPr>
        <w:pStyle w:val="ListParagraph"/>
        <w:numPr>
          <w:ilvl w:val="0"/>
          <w:numId w:val="15"/>
        </w:numPr>
        <w:spacing w:after="120"/>
        <w:rPr>
          <w:rFonts w:cs="Tahoma"/>
          <w:szCs w:val="22"/>
        </w:rPr>
      </w:pPr>
      <w:r>
        <w:rPr>
          <w:rFonts w:cs="Tahoma"/>
          <w:szCs w:val="22"/>
        </w:rPr>
        <w:t>Collates attendance registers and examiner details in date order</w:t>
      </w:r>
    </w:p>
    <w:p w:rsidR="001F1F41" w:rsidRDefault="00E927F4">
      <w:pPr>
        <w:pStyle w:val="ListParagraph"/>
        <w:numPr>
          <w:ilvl w:val="0"/>
          <w:numId w:val="15"/>
        </w:numPr>
        <w:spacing w:after="120"/>
        <w:rPr>
          <w:rFonts w:cs="Tahoma"/>
          <w:szCs w:val="22"/>
        </w:rPr>
      </w:pPr>
      <w:r>
        <w:rPr>
          <w:rFonts w:cs="Tahoma"/>
          <w:szCs w:val="22"/>
        </w:rPr>
        <w:t>Regularly checks mail or email inbox for updates from awarding bodies</w:t>
      </w:r>
    </w:p>
    <w:p w:rsidR="001F1F41" w:rsidRDefault="00E927F4">
      <w:pPr>
        <w:pStyle w:val="ListParagraph"/>
        <w:numPr>
          <w:ilvl w:val="0"/>
          <w:numId w:val="15"/>
        </w:numPr>
        <w:spacing w:after="120"/>
        <w:rPr>
          <w:rFonts w:cs="Tahoma"/>
          <w:szCs w:val="22"/>
        </w:rPr>
      </w:pPr>
      <w:bookmarkStart w:id="100" w:name="_Hlk22893620"/>
      <w:r>
        <w:rPr>
          <w:rFonts w:cs="Tahoma"/>
          <w:szCs w:val="22"/>
        </w:rPr>
        <w:t xml:space="preserve">In order to avoid potential breaches of security, ensures care is taken to ensure the correct question paper packets are opened </w:t>
      </w:r>
      <w:bookmarkStart w:id="101" w:name="_Hlk528959003"/>
      <w:r>
        <w:rPr>
          <w:rFonts w:cs="Tahoma"/>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rsidR="001F1F41" w:rsidRDefault="00E927F4">
      <w:pPr>
        <w:pStyle w:val="ListParagraph"/>
        <w:numPr>
          <w:ilvl w:val="0"/>
          <w:numId w:val="15"/>
        </w:numPr>
        <w:spacing w:after="120"/>
        <w:rPr>
          <w:rFonts w:cs="Tahoma"/>
          <w:szCs w:val="22"/>
        </w:rPr>
      </w:pPr>
      <w:r>
        <w:rPr>
          <w:rFonts w:cs="Tahoma"/>
          <w:szCs w:val="22"/>
        </w:rPr>
        <w:t>Ensures this additional/second check is recorded</w:t>
      </w:r>
    </w:p>
    <w:bookmarkEnd w:id="100"/>
    <w:bookmarkEnd w:id="101"/>
    <w:p w:rsidR="001F1F41" w:rsidRDefault="00E927F4">
      <w:pPr>
        <w:pStyle w:val="ListParagraph"/>
        <w:numPr>
          <w:ilvl w:val="0"/>
          <w:numId w:val="15"/>
        </w:numPr>
        <w:spacing w:after="120"/>
        <w:rPr>
          <w:rFonts w:cs="Tahoma"/>
          <w:szCs w:val="22"/>
        </w:rPr>
      </w:pPr>
      <w:r>
        <w:rPr>
          <w:rFonts w:cs="Tahoma"/>
          <w:szCs w:val="22"/>
        </w:rPr>
        <w:t>Where allowed by the awarding body, only releases exam papers and materials to teaching departments for teaching and learning purposes after the published finishing time of the exam, or until any timetable clash candidates have completed the exam</w:t>
      </w:r>
    </w:p>
    <w:p w:rsidR="001F1F41" w:rsidRDefault="00E927F4">
      <w:pPr>
        <w:pStyle w:val="Heading3"/>
        <w:spacing w:before="0"/>
        <w:rPr>
          <w:rFonts w:cs="Tahoma"/>
          <w:b w:val="0"/>
          <w:bCs w:val="0"/>
          <w:color w:val="auto"/>
          <w:szCs w:val="22"/>
          <w:u w:val="single"/>
        </w:rPr>
      </w:pPr>
      <w:bookmarkStart w:id="102" w:name="_Toc150852127"/>
      <w:r>
        <w:rPr>
          <w:rFonts w:cs="Tahoma"/>
          <w:b w:val="0"/>
          <w:bCs w:val="0"/>
          <w:color w:val="auto"/>
          <w:szCs w:val="22"/>
          <w:u w:val="single"/>
        </w:rPr>
        <w:t>Exam rooms</w:t>
      </w:r>
      <w:bookmarkEnd w:id="102"/>
    </w:p>
    <w:p w:rsidR="001F1F41" w:rsidRDefault="00E927F4">
      <w:pPr>
        <w:spacing w:after="120"/>
        <w:rPr>
          <w:rFonts w:cs="Tahoma"/>
          <w:b/>
          <w:szCs w:val="22"/>
        </w:rPr>
      </w:pPr>
      <w:r>
        <w:rPr>
          <w:rFonts w:cs="Tahoma"/>
          <w:b/>
          <w:szCs w:val="22"/>
        </w:rPr>
        <w:t>Head of centre</w:t>
      </w:r>
    </w:p>
    <w:p w:rsidR="001F1F41" w:rsidRDefault="00E927F4">
      <w:pPr>
        <w:pStyle w:val="ListParagraph"/>
        <w:numPr>
          <w:ilvl w:val="0"/>
          <w:numId w:val="16"/>
        </w:numPr>
        <w:spacing w:after="120"/>
        <w:rPr>
          <w:rFonts w:cs="Tahoma"/>
          <w:szCs w:val="22"/>
        </w:rPr>
      </w:pPr>
      <w:bookmarkStart w:id="103" w:name="_Hlk22893728"/>
      <w:r>
        <w:rPr>
          <w:rFonts w:cs="Tahoma"/>
          <w:szCs w:val="22"/>
        </w:rPr>
        <w:t xml:space="preserve">Ensures that </w:t>
      </w:r>
      <w:bookmarkStart w:id="104" w:name="_Hlk528959623"/>
      <w:r>
        <w:rPr>
          <w:rFonts w:cs="Tahoma"/>
          <w:szCs w:val="22"/>
        </w:rPr>
        <w:t xml:space="preserve">internal tests, mock exams, revision or coaching sessions </w:t>
      </w:r>
      <w:bookmarkEnd w:id="104"/>
      <w:r>
        <w:rPr>
          <w:rFonts w:cs="Tahoma"/>
          <w:szCs w:val="22"/>
        </w:rPr>
        <w:t xml:space="preserve">are not conducted in a room ‘designated’ as an exam room </w:t>
      </w:r>
    </w:p>
    <w:p w:rsidR="001F1F41" w:rsidRDefault="00E927F4">
      <w:pPr>
        <w:pStyle w:val="ListParagraph"/>
        <w:numPr>
          <w:ilvl w:val="0"/>
          <w:numId w:val="16"/>
        </w:numPr>
        <w:spacing w:after="120"/>
        <w:rPr>
          <w:rFonts w:cs="Tahoma"/>
          <w:szCs w:val="22"/>
        </w:rPr>
      </w:pPr>
      <w:r>
        <w:rPr>
          <w:rFonts w:cs="Tahoma"/>
          <w:szCs w:val="22"/>
        </w:rPr>
        <w:t xml:space="preserve">Ensures that when a room is ‘designated’ as an exam room it is not used for any purpose other than conducting external exams </w:t>
      </w:r>
    </w:p>
    <w:p w:rsidR="001F1F41" w:rsidRDefault="00E927F4">
      <w:pPr>
        <w:pStyle w:val="ListParagraph"/>
        <w:numPr>
          <w:ilvl w:val="0"/>
          <w:numId w:val="16"/>
        </w:numPr>
        <w:spacing w:after="120"/>
        <w:rPr>
          <w:rFonts w:cs="Tahoma"/>
          <w:szCs w:val="22"/>
        </w:rPr>
      </w:pPr>
      <w:r>
        <w:rPr>
          <w:rFonts w:cs="Tahoma"/>
          <w:szCs w:val="22"/>
        </w:rPr>
        <w:t>Ensures only approved centre staff (who have not taught the subject being examined) are present in exam rooms to perform permitted tasks</w:t>
      </w:r>
    </w:p>
    <w:p w:rsidR="001F1F41" w:rsidRDefault="00E927F4">
      <w:pPr>
        <w:pStyle w:val="ListParagraph"/>
        <w:numPr>
          <w:ilvl w:val="0"/>
          <w:numId w:val="16"/>
        </w:numPr>
        <w:spacing w:after="120"/>
        <w:rPr>
          <w:rFonts w:cs="Tahoma"/>
          <w:szCs w:val="22"/>
        </w:rPr>
      </w:pPr>
      <w:r>
        <w:rPr>
          <w:rFonts w:cs="Tahoma"/>
          <w:szCs w:val="22"/>
        </w:rPr>
        <w:t xml:space="preserve">Ensures the centre’s policy relating to food and drink that may be allowed in exam rooms is clearly communicated to candidates </w:t>
      </w:r>
    </w:p>
    <w:p w:rsidR="001F1F41" w:rsidRDefault="00E927F4">
      <w:pPr>
        <w:pStyle w:val="ListParagraph"/>
        <w:numPr>
          <w:ilvl w:val="0"/>
          <w:numId w:val="16"/>
        </w:numPr>
        <w:spacing w:after="120"/>
        <w:rPr>
          <w:rFonts w:cs="Tahoma"/>
          <w:szCs w:val="22"/>
        </w:rPr>
      </w:pPr>
      <w:r>
        <w:rPr>
          <w:rFonts w:cs="Tahoma"/>
          <w:szCs w:val="22"/>
        </w:rPr>
        <w:t>Ensures the centre’s policy on candidates leaving the exam room temporarily is clearly communicated to candidates</w:t>
      </w:r>
    </w:p>
    <w:p w:rsidR="001F1F41" w:rsidRDefault="00E927F4">
      <w:pPr>
        <w:pStyle w:val="Heading3"/>
        <w:ind w:left="720"/>
      </w:pPr>
      <w:bookmarkStart w:id="105" w:name="_Toc150852128"/>
      <w:r>
        <w:t>Food and Drink Policy (Exams)</w:t>
      </w:r>
      <w:bookmarkEnd w:id="105"/>
    </w:p>
    <w:tbl>
      <w:tblPr>
        <w:tblStyle w:val="TableGrid"/>
        <w:tblW w:w="0" w:type="auto"/>
        <w:tblInd w:w="720" w:type="dxa"/>
        <w:tblLook w:val="04A0" w:firstRow="1" w:lastRow="0" w:firstColumn="1" w:lastColumn="0" w:noHBand="0" w:noVBand="1"/>
      </w:tblPr>
      <w:tblGrid>
        <w:gridCol w:w="9322"/>
      </w:tblGrid>
      <w:tr w:rsidR="001F1F41">
        <w:tc>
          <w:tcPr>
            <w:tcW w:w="9878" w:type="dxa"/>
          </w:tcPr>
          <w:bookmarkEnd w:id="103"/>
          <w:p w:rsidR="001F1F41" w:rsidRDefault="00E927F4">
            <w:pPr>
              <w:spacing w:before="120"/>
            </w:pPr>
            <w:r>
              <w:rPr>
                <w:rFonts w:cs="Tahoma"/>
                <w:szCs w:val="22"/>
              </w:rPr>
              <w:t>Overtype here the location of the centre’s policy (if there is one in place),</w:t>
            </w:r>
            <w:r>
              <w:t xml:space="preserve"> </w:t>
            </w:r>
            <w:r>
              <w:rPr>
                <w:rFonts w:cs="Tahoma"/>
                <w:szCs w:val="22"/>
              </w:rPr>
              <w:t>alternatively include it as an appendix at the end of this document, or overtype here the centre’s policy on food and drink in exam rooms (or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rPr>
            </w:pPr>
            <w:r>
              <w:rPr>
                <w:rFonts w:cs="Tahoma"/>
                <w:iCs/>
                <w:color w:val="595959" w:themeColor="text1" w:themeTint="A6"/>
                <w:sz w:val="20"/>
                <w:szCs w:val="20"/>
              </w:rPr>
              <w:lastRenderedPageBreak/>
              <w:t xml:space="preserve">Refer to </w:t>
            </w:r>
            <w:hyperlink r:id="rId70" w:history="1">
              <w:r>
                <w:rPr>
                  <w:color w:val="0070C0"/>
                  <w:sz w:val="20"/>
                  <w:szCs w:val="20"/>
                </w:rPr>
                <w:t>ICE</w:t>
              </w:r>
            </w:hyperlink>
            <w:r>
              <w:rPr>
                <w:rFonts w:cs="Tahoma"/>
                <w:color w:val="595959" w:themeColor="text1" w:themeTint="A6"/>
                <w:sz w:val="20"/>
                <w:szCs w:val="20"/>
              </w:rPr>
              <w:t xml:space="preserve"> (section 18)</w:t>
            </w:r>
            <w:r>
              <w:rPr>
                <w:rFonts w:ascii="Verdana" w:hAnsi="Verdana" w:cs="Tahoma"/>
                <w:color w:val="000000"/>
                <w:sz w:val="18"/>
                <w:szCs w:val="18"/>
              </w:rPr>
              <w:t xml:space="preserve">        </w:t>
            </w:r>
          </w:p>
          <w:p w:rsidR="001F1F41" w:rsidRDefault="00E927F4">
            <w:pPr>
              <w:spacing w:after="120"/>
              <w:ind w:right="158"/>
              <w:rPr>
                <w:rFonts w:cs="Tahoma"/>
                <w:b/>
                <w:bCs/>
                <w:color w:val="595959" w:themeColor="text1" w:themeTint="A6"/>
                <w:sz w:val="20"/>
                <w:szCs w:val="20"/>
              </w:rPr>
            </w:pPr>
            <w:r>
              <w:rPr>
                <w:rFonts w:cs="Tahoma"/>
                <w:b/>
                <w:bCs/>
                <w:color w:val="595959" w:themeColor="text1" w:themeTint="A6"/>
                <w:sz w:val="20"/>
                <w:szCs w:val="20"/>
              </w:rPr>
              <w:t>Why have a policy on this?</w:t>
            </w:r>
          </w:p>
          <w:p w:rsidR="001F1F41" w:rsidRDefault="00E927F4">
            <w:pPr>
              <w:ind w:right="159" w:firstLine="11"/>
              <w:rPr>
                <w:rFonts w:cs="Tahoma"/>
                <w:color w:val="595959" w:themeColor="text1" w:themeTint="A6"/>
                <w:sz w:val="20"/>
                <w:szCs w:val="20"/>
              </w:rPr>
            </w:pPr>
            <w:r>
              <w:rPr>
                <w:rFonts w:cs="Tahoma"/>
                <w:color w:val="595959" w:themeColor="text1" w:themeTint="A6"/>
                <w:sz w:val="20"/>
                <w:szCs w:val="20"/>
              </w:rPr>
              <w:t xml:space="preserve">Allowing food and drink in an exam room is at the head of centre’s discretion. Having a documented policy ensures: </w:t>
            </w:r>
          </w:p>
          <w:p w:rsidR="001F1F41" w:rsidRDefault="00E927F4">
            <w:pPr>
              <w:pStyle w:val="ListParagraph"/>
              <w:numPr>
                <w:ilvl w:val="0"/>
                <w:numId w:val="88"/>
              </w:numPr>
              <w:spacing w:after="120"/>
              <w:ind w:left="720" w:right="158"/>
              <w:rPr>
                <w:rFonts w:cs="Tahoma"/>
                <w:b/>
                <w:bCs/>
                <w:color w:val="595959" w:themeColor="text1" w:themeTint="A6"/>
                <w:sz w:val="20"/>
                <w:szCs w:val="20"/>
              </w:rPr>
            </w:pPr>
            <w:r>
              <w:rPr>
                <w:rFonts w:cs="Tahoma"/>
                <w:color w:val="595959" w:themeColor="text1" w:themeTint="A6"/>
                <w:sz w:val="20"/>
                <w:szCs w:val="20"/>
              </w:rPr>
              <w:t>candidates are clear on what is or what is not allowed</w:t>
            </w:r>
          </w:p>
          <w:p w:rsidR="001F1F41" w:rsidRDefault="00E927F4">
            <w:pPr>
              <w:pStyle w:val="ListParagraph"/>
              <w:numPr>
                <w:ilvl w:val="0"/>
                <w:numId w:val="88"/>
              </w:numPr>
              <w:spacing w:after="120"/>
              <w:ind w:left="720" w:right="158"/>
              <w:rPr>
                <w:rFonts w:cs="Tahoma"/>
                <w:b/>
                <w:bCs/>
                <w:color w:val="595959" w:themeColor="text1" w:themeTint="A6"/>
                <w:sz w:val="20"/>
                <w:szCs w:val="20"/>
              </w:rPr>
            </w:pPr>
            <w:r>
              <w:rPr>
                <w:rFonts w:cs="Tahoma"/>
                <w:color w:val="595959" w:themeColor="text1" w:themeTint="A6"/>
                <w:sz w:val="20"/>
                <w:szCs w:val="20"/>
              </w:rPr>
              <w:t xml:space="preserve">staff involved in the exams process are aware of what is and what is not allowed and how this will be managed at the time of the exam </w:t>
            </w:r>
          </w:p>
          <w:p w:rsidR="001F1F41" w:rsidRDefault="00E927F4">
            <w:pPr>
              <w:pStyle w:val="ListParagraph"/>
              <w:numPr>
                <w:ilvl w:val="0"/>
                <w:numId w:val="88"/>
              </w:numPr>
              <w:spacing w:after="120"/>
              <w:ind w:left="720" w:right="158"/>
              <w:rPr>
                <w:rFonts w:cs="Tahoma"/>
                <w:b/>
                <w:bCs/>
                <w:szCs w:val="22"/>
              </w:rPr>
            </w:pPr>
            <w:r>
              <w:rPr>
                <w:rFonts w:cs="Tahoma"/>
                <w:color w:val="595959" w:themeColor="text1" w:themeTint="A6"/>
                <w:sz w:val="20"/>
                <w:szCs w:val="20"/>
              </w:rPr>
              <w:t>the centre can demonstrate the policy if asked/challenged by a candidate (and/or parent/carer)</w:t>
            </w:r>
          </w:p>
        </w:tc>
      </w:tr>
    </w:tbl>
    <w:p w:rsidR="001F1F41" w:rsidRDefault="00E927F4">
      <w:pPr>
        <w:pStyle w:val="Heading3"/>
        <w:ind w:left="720"/>
      </w:pPr>
      <w:bookmarkStart w:id="106" w:name="_Toc150852129"/>
      <w:bookmarkStart w:id="107" w:name="_Hlk22893797"/>
      <w:r>
        <w:lastRenderedPageBreak/>
        <w:t>Leaving the Examination Room Policy</w:t>
      </w:r>
      <w:bookmarkEnd w:id="106"/>
      <w:r>
        <w:t xml:space="preserve"> </w:t>
      </w:r>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pPr>
            <w:r>
              <w:rPr>
                <w:rFonts w:cs="Tahoma"/>
                <w:szCs w:val="22"/>
              </w:rPr>
              <w:t>Overtype here the location of the centre’s policy (if there is one in place),</w:t>
            </w:r>
            <w:r>
              <w:t xml:space="preserve"> </w:t>
            </w:r>
            <w:r>
              <w:rPr>
                <w:rFonts w:cs="Tahoma"/>
                <w:szCs w:val="22"/>
              </w:rPr>
              <w:t>alternatively include it as an appendix at the end of this document, or overtype here the centre’s policy (or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to </w:t>
            </w:r>
            <w:hyperlink r:id="rId71" w:history="1">
              <w:r>
                <w:rPr>
                  <w:color w:val="0070C0"/>
                  <w:sz w:val="20"/>
                  <w:szCs w:val="20"/>
                </w:rPr>
                <w:t>ICE</w:t>
              </w:r>
            </w:hyperlink>
            <w:r>
              <w:rPr>
                <w:rFonts w:cs="Tahoma"/>
                <w:color w:val="595959" w:themeColor="text1" w:themeTint="A6"/>
                <w:sz w:val="20"/>
                <w:szCs w:val="20"/>
              </w:rPr>
              <w:t xml:space="preserve"> (section 23)</w:t>
            </w:r>
            <w:r>
              <w:rPr>
                <w:rFonts w:ascii="Verdana" w:hAnsi="Verdana" w:cs="Tahoma"/>
                <w:color w:val="000000"/>
                <w:sz w:val="18"/>
                <w:szCs w:val="18"/>
              </w:rPr>
              <w:t xml:space="preserve">        </w:t>
            </w:r>
          </w:p>
          <w:p w:rsidR="001F1F41" w:rsidRDefault="00E927F4">
            <w:pPr>
              <w:spacing w:after="120"/>
              <w:ind w:right="159"/>
              <w:rPr>
                <w:rFonts w:cs="Tahoma"/>
                <w:b/>
                <w:bCs/>
                <w:color w:val="595959" w:themeColor="text1" w:themeTint="A6"/>
                <w:sz w:val="20"/>
                <w:szCs w:val="20"/>
              </w:rPr>
            </w:pPr>
            <w:r>
              <w:rPr>
                <w:rFonts w:cs="Tahoma"/>
                <w:b/>
                <w:bCs/>
                <w:color w:val="595959" w:themeColor="text1" w:themeTint="A6"/>
                <w:sz w:val="20"/>
                <w:szCs w:val="20"/>
              </w:rPr>
              <w:t>Why have a policy on this?</w:t>
            </w:r>
          </w:p>
          <w:p w:rsidR="001F1F41" w:rsidRDefault="00E927F4">
            <w:pPr>
              <w:ind w:right="159"/>
              <w:rPr>
                <w:rFonts w:cs="Tahoma"/>
                <w:color w:val="595959" w:themeColor="text1" w:themeTint="A6"/>
                <w:sz w:val="20"/>
                <w:szCs w:val="20"/>
              </w:rPr>
            </w:pPr>
            <w:r>
              <w:rPr>
                <w:rFonts w:cs="Tahoma"/>
                <w:color w:val="595959" w:themeColor="text1" w:themeTint="A6"/>
                <w:sz w:val="20"/>
                <w:szCs w:val="20"/>
              </w:rPr>
              <w:t xml:space="preserve">Allowing time to be compensated where a candidate leaves the exam room temporarily, accompanied by a member of centre staff, is at the discretion centre. Having a documented policy ensures: </w:t>
            </w:r>
          </w:p>
          <w:p w:rsidR="001F1F41" w:rsidRDefault="00E927F4">
            <w:pPr>
              <w:pStyle w:val="ListParagraph"/>
              <w:numPr>
                <w:ilvl w:val="0"/>
                <w:numId w:val="89"/>
              </w:numPr>
              <w:spacing w:after="120"/>
              <w:ind w:left="720" w:right="159"/>
              <w:rPr>
                <w:rFonts w:cs="Tahoma"/>
                <w:b/>
                <w:bCs/>
                <w:color w:val="595959" w:themeColor="text1" w:themeTint="A6"/>
                <w:sz w:val="20"/>
                <w:szCs w:val="20"/>
              </w:rPr>
            </w:pPr>
            <w:r>
              <w:rPr>
                <w:rFonts w:cs="Tahoma"/>
                <w:color w:val="595959" w:themeColor="text1" w:themeTint="A6"/>
                <w:sz w:val="20"/>
                <w:szCs w:val="20"/>
              </w:rPr>
              <w:t>candidates are aware of the centre’s arrangements where time may or may not be compensated for any temporary absence from the exam room</w:t>
            </w:r>
          </w:p>
          <w:p w:rsidR="001F1F41" w:rsidRDefault="00E927F4">
            <w:pPr>
              <w:pStyle w:val="ListParagraph"/>
              <w:numPr>
                <w:ilvl w:val="0"/>
                <w:numId w:val="89"/>
              </w:numPr>
              <w:spacing w:after="120"/>
              <w:ind w:left="720" w:right="159"/>
              <w:rPr>
                <w:rFonts w:cs="Tahoma"/>
                <w:b/>
                <w:bCs/>
                <w:color w:val="595959" w:themeColor="text1" w:themeTint="A6"/>
                <w:sz w:val="20"/>
                <w:szCs w:val="20"/>
              </w:rPr>
            </w:pPr>
            <w:r>
              <w:rPr>
                <w:rFonts w:cs="Tahoma"/>
                <w:color w:val="595959" w:themeColor="text1" w:themeTint="A6"/>
                <w:sz w:val="20"/>
                <w:szCs w:val="20"/>
              </w:rPr>
              <w:t xml:space="preserve">staff involved in the exams process understand how this will be managed at the time of the exam </w:t>
            </w:r>
          </w:p>
          <w:p w:rsidR="001F1F41" w:rsidRDefault="00E927F4">
            <w:pPr>
              <w:pStyle w:val="ListParagraph"/>
              <w:numPr>
                <w:ilvl w:val="0"/>
                <w:numId w:val="89"/>
              </w:numPr>
              <w:spacing w:after="120"/>
              <w:ind w:left="720" w:right="159"/>
              <w:rPr>
                <w:rFonts w:cs="Tahoma"/>
                <w:b/>
                <w:bCs/>
                <w:szCs w:val="22"/>
              </w:rPr>
            </w:pPr>
            <w:r>
              <w:rPr>
                <w:rFonts w:cs="Tahoma"/>
                <w:color w:val="595959" w:themeColor="text1" w:themeTint="A6"/>
                <w:sz w:val="20"/>
                <w:szCs w:val="20"/>
              </w:rPr>
              <w:t>the centre can demonstrate the policy if asked/challenged by a candidate (and/or parent/carer)</w:t>
            </w:r>
          </w:p>
        </w:tc>
      </w:tr>
      <w:bookmarkEnd w:id="107"/>
    </w:tbl>
    <w:p w:rsidR="001F1F41" w:rsidRDefault="001F1F41">
      <w:pPr>
        <w:spacing w:after="120"/>
        <w:rPr>
          <w:rFonts w:cs="Tahoma"/>
          <w:szCs w:val="22"/>
        </w:rPr>
      </w:pPr>
    </w:p>
    <w:p w:rsidR="001F1F41" w:rsidRDefault="00E927F4">
      <w:pPr>
        <w:spacing w:after="120"/>
        <w:rPr>
          <w:rFonts w:cs="Tahoma"/>
          <w:b/>
          <w:szCs w:val="22"/>
        </w:rPr>
      </w:pPr>
      <w:r>
        <w:rPr>
          <w:rFonts w:cs="Tahoma"/>
          <w:b/>
          <w:szCs w:val="22"/>
        </w:rPr>
        <w:t>Exams officer</w:t>
      </w:r>
    </w:p>
    <w:p w:rsidR="001F1F41" w:rsidRDefault="00E927F4">
      <w:pPr>
        <w:pStyle w:val="ListParagraph"/>
        <w:numPr>
          <w:ilvl w:val="0"/>
          <w:numId w:val="74"/>
        </w:numPr>
        <w:spacing w:after="120"/>
        <w:rPr>
          <w:rFonts w:cs="Tahoma"/>
          <w:szCs w:val="22"/>
        </w:rPr>
      </w:pPr>
      <w:r>
        <w:rPr>
          <w:rFonts w:cs="Tahoma"/>
          <w:szCs w:val="22"/>
        </w:rPr>
        <w:t>Ensures exam rooms are set up and conducted as required in the regulations</w:t>
      </w:r>
    </w:p>
    <w:p w:rsidR="001F1F41" w:rsidRDefault="00E927F4">
      <w:pPr>
        <w:pStyle w:val="ListParagraph"/>
        <w:numPr>
          <w:ilvl w:val="0"/>
          <w:numId w:val="74"/>
        </w:numPr>
        <w:spacing w:after="120"/>
        <w:rPr>
          <w:rFonts w:cs="Tahoma"/>
          <w:szCs w:val="22"/>
        </w:rPr>
      </w:pPr>
      <w:r>
        <w:rPr>
          <w:rFonts w:cs="Tahoma"/>
          <w:szCs w:val="22"/>
        </w:rPr>
        <w:t>Provides invigilators with appropriate resources to effectively conduct exams</w:t>
      </w:r>
    </w:p>
    <w:p w:rsidR="001F1F41" w:rsidRDefault="00E927F4">
      <w:pPr>
        <w:pStyle w:val="ListParagraph"/>
        <w:numPr>
          <w:ilvl w:val="0"/>
          <w:numId w:val="74"/>
        </w:numPr>
        <w:spacing w:after="120"/>
        <w:rPr>
          <w:rFonts w:cs="Tahoma"/>
          <w:szCs w:val="22"/>
        </w:rPr>
      </w:pPr>
      <w:r>
        <w:rPr>
          <w:rFonts w:cs="Tahoma"/>
          <w:szCs w:val="22"/>
        </w:rPr>
        <w:t>Briefs invigilators on exams to be conducted on a session by session basis (including the arrangements in place for any transferred candidates and access arrangement candidates)</w:t>
      </w:r>
    </w:p>
    <w:p w:rsidR="001F1F41" w:rsidRDefault="00E927F4">
      <w:pPr>
        <w:pStyle w:val="ListParagraph"/>
        <w:numPr>
          <w:ilvl w:val="0"/>
          <w:numId w:val="74"/>
        </w:numPr>
        <w:spacing w:after="120"/>
        <w:rPr>
          <w:rFonts w:cs="Tahoma"/>
          <w:szCs w:val="22"/>
        </w:rPr>
      </w:pPr>
      <w:bookmarkStart w:id="108" w:name="_Hlk22893837"/>
      <w:r>
        <w:rPr>
          <w:rFonts w:cs="Tahoma"/>
          <w:szCs w:val="22"/>
        </w:rPr>
        <w:t xml:space="preserve">Ensures sole invigilators have an appropriate means of summoning assistance (if this is a mobile phone, instructs the invigilator </w:t>
      </w:r>
      <w:r>
        <w:rPr>
          <w:rFonts w:cs="Tahoma"/>
          <w:szCs w:val="22"/>
          <w:highlight w:val="yellow"/>
        </w:rPr>
        <w:t>that the mobile phone is only allowed to be used for this specific purpose and that it must be kept</w:t>
      </w:r>
      <w:r>
        <w:rPr>
          <w:rFonts w:cs="Tahoma"/>
          <w:szCs w:val="22"/>
        </w:rPr>
        <w:t xml:space="preserve"> on silent mode)</w:t>
      </w:r>
    </w:p>
    <w:p w:rsidR="001F1F41" w:rsidRDefault="00E927F4">
      <w:pPr>
        <w:pStyle w:val="ListParagraph"/>
        <w:numPr>
          <w:ilvl w:val="0"/>
          <w:numId w:val="74"/>
        </w:numPr>
        <w:spacing w:after="120"/>
        <w:rPr>
          <w:rFonts w:cs="Tahoma"/>
          <w:szCs w:val="22"/>
        </w:rPr>
      </w:pPr>
      <w:r>
        <w:rPr>
          <w:rFonts w:cs="Tahoma"/>
          <w:szCs w:val="22"/>
        </w:rPr>
        <w:t>Ensures invigilators understand they must be vigilant and remain aware of incidents or emerging situations, looking out for malpractice or candidates who may be in distress, recording any incidents or issues on the exam room incident log</w:t>
      </w:r>
    </w:p>
    <w:p w:rsidR="001F1F41" w:rsidRDefault="00E927F4">
      <w:pPr>
        <w:pStyle w:val="ListParagraph"/>
        <w:numPr>
          <w:ilvl w:val="0"/>
          <w:numId w:val="74"/>
        </w:numPr>
        <w:spacing w:after="120"/>
        <w:rPr>
          <w:rFonts w:cs="Tahoma"/>
          <w:szCs w:val="22"/>
        </w:rPr>
      </w:pPr>
      <w:r>
        <w:rPr>
          <w:rFonts w:cs="Tahoma"/>
          <w:szCs w:val="22"/>
        </w:rPr>
        <w:t>Ensures invigilators understand how to deal with candidates who may need to leave the exam room temporarily and how this should be recorded on the exam room incident log</w:t>
      </w:r>
    </w:p>
    <w:bookmarkEnd w:id="108"/>
    <w:p w:rsidR="001F1F41" w:rsidRDefault="00E927F4">
      <w:pPr>
        <w:pStyle w:val="ListParagraph"/>
        <w:numPr>
          <w:ilvl w:val="0"/>
          <w:numId w:val="74"/>
        </w:numPr>
        <w:spacing w:after="120"/>
        <w:rPr>
          <w:rFonts w:cs="Tahoma"/>
          <w:szCs w:val="22"/>
        </w:rPr>
      </w:pPr>
      <w:r>
        <w:rPr>
          <w:rFonts w:cs="Tahoma"/>
          <w:szCs w:val="22"/>
        </w:rPr>
        <w:t>Provides authorised exam materials which candidates are not expected to provide themselves</w:t>
      </w:r>
    </w:p>
    <w:p w:rsidR="001F1F41" w:rsidRDefault="00E927F4">
      <w:pPr>
        <w:pStyle w:val="ListParagraph"/>
        <w:numPr>
          <w:ilvl w:val="0"/>
          <w:numId w:val="74"/>
        </w:numPr>
        <w:spacing w:after="120"/>
        <w:rPr>
          <w:rFonts w:cs="Tahoma"/>
          <w:szCs w:val="22"/>
        </w:rPr>
      </w:pPr>
      <w:r>
        <w:rPr>
          <w:rFonts w:cs="Tahoma"/>
          <w:szCs w:val="22"/>
        </w:rPr>
        <w:t>Ensures invigilators and candidates are aware of the emergency evacuation procedure</w:t>
      </w:r>
    </w:p>
    <w:p w:rsidR="001F1F41" w:rsidRDefault="00E927F4">
      <w:pPr>
        <w:pStyle w:val="ListParagraph"/>
        <w:numPr>
          <w:ilvl w:val="0"/>
          <w:numId w:val="74"/>
        </w:numPr>
        <w:spacing w:after="120"/>
        <w:rPr>
          <w:rFonts w:cs="Tahoma"/>
          <w:szCs w:val="22"/>
        </w:rPr>
      </w:pPr>
      <w:r>
        <w:rPr>
          <w:rFonts w:cs="Tahoma"/>
          <w:szCs w:val="22"/>
        </w:rPr>
        <w:t>Ensures invigilators are aware of arrangements in place for a candidate with a disability who may need assistance if an exam room is evacuated</w:t>
      </w:r>
    </w:p>
    <w:p w:rsidR="001F1F41" w:rsidRDefault="00E927F4">
      <w:pPr>
        <w:spacing w:after="120"/>
        <w:rPr>
          <w:rFonts w:cs="Tahoma"/>
          <w:b/>
          <w:szCs w:val="22"/>
        </w:rPr>
      </w:pPr>
      <w:r>
        <w:rPr>
          <w:rFonts w:cs="Tahoma"/>
          <w:b/>
          <w:szCs w:val="22"/>
        </w:rPr>
        <w:t>Senior leaders</w:t>
      </w:r>
    </w:p>
    <w:p w:rsidR="001F1F41" w:rsidRDefault="00E927F4">
      <w:pPr>
        <w:pStyle w:val="ListParagraph"/>
        <w:numPr>
          <w:ilvl w:val="0"/>
          <w:numId w:val="75"/>
        </w:numPr>
        <w:spacing w:after="120"/>
        <w:rPr>
          <w:rFonts w:cs="Tahoma"/>
          <w:szCs w:val="22"/>
        </w:rPr>
      </w:pPr>
      <w:r>
        <w:rPr>
          <w:rFonts w:cs="Tahoma"/>
          <w:szCs w:val="22"/>
        </w:rPr>
        <w:t xml:space="preserve">Ensure a documented emergency evacuation procedure for exam rooms is in place </w:t>
      </w:r>
    </w:p>
    <w:p w:rsidR="001F1F41" w:rsidRDefault="00E927F4">
      <w:pPr>
        <w:pStyle w:val="ListParagraph"/>
        <w:numPr>
          <w:ilvl w:val="0"/>
          <w:numId w:val="75"/>
        </w:numPr>
        <w:spacing w:after="120"/>
        <w:rPr>
          <w:rFonts w:cs="Tahoma"/>
          <w:szCs w:val="22"/>
        </w:rPr>
      </w:pPr>
      <w:r>
        <w:rPr>
          <w:rFonts w:cs="Tahoma"/>
          <w:szCs w:val="22"/>
        </w:rPr>
        <w:t>Ensure arrangements are in place for a candidate with a disability who may need assistance if an exam room is evacuated</w:t>
      </w:r>
    </w:p>
    <w:p w:rsidR="001F1F41" w:rsidRDefault="00E927F4">
      <w:pPr>
        <w:pStyle w:val="Heading3"/>
        <w:ind w:left="720"/>
      </w:pPr>
      <w:bookmarkStart w:id="109" w:name="_Toc150852130"/>
      <w:r>
        <w:t>Emergency Evacuation Policy (Exams)</w:t>
      </w:r>
      <w:bookmarkEnd w:id="109"/>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Tahoma"/>
                <w:szCs w:val="22"/>
              </w:rPr>
            </w:pPr>
            <w:r>
              <w:rPr>
                <w:rFonts w:cs="Tahoma"/>
                <w:szCs w:val="22"/>
              </w:rPr>
              <w:t xml:space="preserve">Overtype here the location of the centre’s policy, alternatively include it as an appendix at the end of this document, or overtype here the centre’s policy which includes the emergency </w:t>
            </w:r>
            <w:r>
              <w:rPr>
                <w:rFonts w:cs="Tahoma"/>
                <w:szCs w:val="22"/>
              </w:rPr>
              <w:lastRenderedPageBreak/>
              <w:t>evacuation procedure (or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to </w:t>
            </w:r>
            <w:hyperlink r:id="rId72" w:history="1">
              <w:r>
                <w:rPr>
                  <w:color w:val="0070C0"/>
                  <w:sz w:val="20"/>
                  <w:szCs w:val="20"/>
                </w:rPr>
                <w:t>ICE</w:t>
              </w:r>
            </w:hyperlink>
            <w:r>
              <w:rPr>
                <w:rFonts w:cs="Tahoma"/>
                <w:color w:val="595959" w:themeColor="text1" w:themeTint="A6"/>
                <w:sz w:val="20"/>
                <w:szCs w:val="20"/>
              </w:rPr>
              <w:t xml:space="preserve"> (section 25)</w:t>
            </w:r>
            <w:r>
              <w:rPr>
                <w:rFonts w:ascii="Verdana" w:hAnsi="Verdana" w:cs="Tahoma"/>
                <w:color w:val="000000"/>
                <w:sz w:val="18"/>
                <w:szCs w:val="18"/>
              </w:rPr>
              <w:t xml:space="preserve">        </w:t>
            </w:r>
          </w:p>
        </w:tc>
      </w:tr>
    </w:tbl>
    <w:p w:rsidR="001F1F41" w:rsidRDefault="00E927F4">
      <w:pPr>
        <w:spacing w:before="120" w:after="120"/>
        <w:rPr>
          <w:rFonts w:cs="Tahoma"/>
          <w:b/>
          <w:szCs w:val="22"/>
        </w:rPr>
      </w:pPr>
      <w:r>
        <w:rPr>
          <w:rFonts w:cs="Tahoma"/>
          <w:b/>
          <w:szCs w:val="22"/>
        </w:rPr>
        <w:lastRenderedPageBreak/>
        <w:t>Site staff</w:t>
      </w:r>
    </w:p>
    <w:p w:rsidR="001F1F41" w:rsidRDefault="00E927F4">
      <w:pPr>
        <w:pStyle w:val="ListParagraph"/>
        <w:numPr>
          <w:ilvl w:val="0"/>
          <w:numId w:val="76"/>
        </w:numPr>
        <w:spacing w:after="120"/>
        <w:rPr>
          <w:rFonts w:cs="Tahoma"/>
          <w:szCs w:val="22"/>
        </w:rPr>
      </w:pPr>
      <w:r>
        <w:rPr>
          <w:rFonts w:cs="Tahoma"/>
          <w:szCs w:val="22"/>
        </w:rPr>
        <w:t>Ensure exam rooms are available and set up as requested by the EO</w:t>
      </w:r>
    </w:p>
    <w:p w:rsidR="001F1F41" w:rsidRDefault="00E927F4">
      <w:pPr>
        <w:pStyle w:val="ListParagraph"/>
        <w:numPr>
          <w:ilvl w:val="0"/>
          <w:numId w:val="76"/>
        </w:numPr>
        <w:spacing w:after="120"/>
        <w:rPr>
          <w:rFonts w:cs="Tahoma"/>
          <w:szCs w:val="22"/>
        </w:rPr>
      </w:pPr>
      <w:r>
        <w:rPr>
          <w:rFonts w:cs="Tahoma"/>
          <w:szCs w:val="22"/>
        </w:rPr>
        <w:t>Ensure grounds or centre maintenance work does not disturb exam candidates in exam rooms</w:t>
      </w:r>
    </w:p>
    <w:p w:rsidR="001F1F41" w:rsidRDefault="00E927F4">
      <w:pPr>
        <w:pStyle w:val="ListParagraph"/>
        <w:numPr>
          <w:ilvl w:val="0"/>
          <w:numId w:val="76"/>
        </w:numPr>
        <w:spacing w:after="120"/>
        <w:rPr>
          <w:rFonts w:cs="Tahoma"/>
          <w:szCs w:val="22"/>
        </w:rPr>
      </w:pPr>
      <w:r>
        <w:rPr>
          <w:rFonts w:cs="Tahoma"/>
          <w:szCs w:val="22"/>
        </w:rPr>
        <w:t>Ensure fire alarm testing does not take place during exam sessions</w:t>
      </w:r>
    </w:p>
    <w:p w:rsidR="001F1F41" w:rsidRDefault="00E927F4">
      <w:pPr>
        <w:spacing w:after="120"/>
        <w:rPr>
          <w:rFonts w:cs="Tahoma"/>
          <w:b/>
          <w:szCs w:val="22"/>
        </w:rPr>
      </w:pPr>
      <w:r>
        <w:rPr>
          <w:rFonts w:cs="Tahoma"/>
          <w:b/>
          <w:szCs w:val="22"/>
        </w:rPr>
        <w:t>Invigilators</w:t>
      </w:r>
    </w:p>
    <w:p w:rsidR="001F1F41" w:rsidRDefault="00E927F4">
      <w:pPr>
        <w:pStyle w:val="ListParagraph"/>
        <w:numPr>
          <w:ilvl w:val="0"/>
          <w:numId w:val="23"/>
        </w:numPr>
        <w:spacing w:after="120"/>
        <w:rPr>
          <w:rFonts w:cs="Tahoma"/>
          <w:szCs w:val="22"/>
        </w:rPr>
      </w:pPr>
      <w:bookmarkStart w:id="110" w:name="_Hlk22894020"/>
      <w:r>
        <w:rPr>
          <w:rFonts w:cs="Tahoma"/>
          <w:szCs w:val="22"/>
        </w:rPr>
        <w:t>Conduct exams in every exam room according to JCQ Instructions for conducting examinations and/or awarding body requirements and as instructed by the centre in training/update and briefing sessions</w:t>
      </w:r>
    </w:p>
    <w:p w:rsidR="001F1F41" w:rsidRDefault="00E927F4">
      <w:pPr>
        <w:spacing w:after="120"/>
        <w:rPr>
          <w:rFonts w:cs="Tahoma"/>
          <w:b/>
          <w:szCs w:val="22"/>
        </w:rPr>
      </w:pPr>
      <w:r>
        <w:rPr>
          <w:rFonts w:cs="Tahoma"/>
          <w:b/>
          <w:szCs w:val="22"/>
        </w:rPr>
        <w:t>Candidates</w:t>
      </w:r>
    </w:p>
    <w:p w:rsidR="001F1F41" w:rsidRDefault="00E927F4">
      <w:pPr>
        <w:pStyle w:val="ListParagraph"/>
        <w:numPr>
          <w:ilvl w:val="0"/>
          <w:numId w:val="23"/>
        </w:numPr>
        <w:spacing w:after="120"/>
        <w:rPr>
          <w:rFonts w:cs="Tahoma"/>
          <w:szCs w:val="22"/>
        </w:rPr>
      </w:pPr>
      <w:r>
        <w:rPr>
          <w:rFonts w:cs="Tahoma"/>
          <w:szCs w:val="22"/>
        </w:rPr>
        <w:t>Are required to follow the instructions given to them in exam rooms by authorised centre staff and invigilators</w:t>
      </w:r>
    </w:p>
    <w:p w:rsidR="001F1F41" w:rsidRDefault="00E927F4">
      <w:pPr>
        <w:pStyle w:val="ListParagraph"/>
        <w:numPr>
          <w:ilvl w:val="0"/>
          <w:numId w:val="23"/>
        </w:numPr>
        <w:spacing w:after="120"/>
        <w:rPr>
          <w:rFonts w:cs="Tahoma"/>
          <w:szCs w:val="22"/>
        </w:rPr>
      </w:pPr>
      <w:r>
        <w:rPr>
          <w:rFonts w:cs="Tahoma"/>
          <w:szCs w:val="22"/>
        </w:rPr>
        <w:t xml:space="preserve">Are required to remain in the exam room for the full duration of the exam </w:t>
      </w:r>
    </w:p>
    <w:p w:rsidR="001F1F41" w:rsidRDefault="00E927F4">
      <w:pPr>
        <w:pStyle w:val="Heading3"/>
        <w:spacing w:before="0"/>
        <w:rPr>
          <w:rFonts w:cs="Tahoma"/>
          <w:b w:val="0"/>
          <w:bCs w:val="0"/>
          <w:color w:val="auto"/>
          <w:szCs w:val="22"/>
          <w:u w:val="single"/>
        </w:rPr>
      </w:pPr>
      <w:bookmarkStart w:id="111" w:name="_Toc150852131"/>
      <w:bookmarkEnd w:id="110"/>
      <w:r>
        <w:rPr>
          <w:rFonts w:cs="Tahoma"/>
          <w:b w:val="0"/>
          <w:bCs w:val="0"/>
          <w:color w:val="auto"/>
          <w:szCs w:val="22"/>
          <w:u w:val="single"/>
        </w:rPr>
        <w:t>Irregularities</w:t>
      </w:r>
      <w:bookmarkEnd w:id="111"/>
    </w:p>
    <w:p w:rsidR="001F1F41" w:rsidRDefault="00E927F4">
      <w:pPr>
        <w:spacing w:after="120"/>
        <w:rPr>
          <w:rFonts w:cs="Tahoma"/>
          <w:b/>
          <w:szCs w:val="22"/>
        </w:rPr>
      </w:pPr>
      <w:r>
        <w:rPr>
          <w:rFonts w:cs="Tahoma"/>
          <w:b/>
          <w:szCs w:val="22"/>
        </w:rPr>
        <w:t>Head of centre</w:t>
      </w:r>
    </w:p>
    <w:p w:rsidR="001F1F41" w:rsidRDefault="00E927F4">
      <w:pPr>
        <w:pStyle w:val="ListParagraph"/>
        <w:numPr>
          <w:ilvl w:val="0"/>
          <w:numId w:val="17"/>
        </w:numPr>
        <w:spacing w:after="120"/>
        <w:rPr>
          <w:rFonts w:cs="Tahoma"/>
          <w:szCs w:val="22"/>
        </w:rPr>
      </w:pPr>
      <w:r>
        <w:rPr>
          <w:rFonts w:cs="Tahoma"/>
          <w:szCs w:val="22"/>
        </w:rPr>
        <w:t xml:space="preserve">Ensures (as required by an awarding body) any cases of alleged, suspected or actual incidents of malpractice or maladministration before, during or after examinations/assessments (by centre staff, candidates, invigilators) are investigated and reported to the awarding body </w:t>
      </w:r>
      <w:r>
        <w:rPr>
          <w:rFonts w:cs="Tahoma"/>
          <w:b/>
          <w:szCs w:val="22"/>
        </w:rPr>
        <w:t>immediately</w:t>
      </w:r>
      <w:r>
        <w:rPr>
          <w:rFonts w:cs="Tahoma"/>
          <w:szCs w:val="22"/>
        </w:rPr>
        <w:t>, by completing the appropriate documentation</w:t>
      </w:r>
    </w:p>
    <w:p w:rsidR="001F1F41" w:rsidRDefault="00E927F4">
      <w:pPr>
        <w:pStyle w:val="Heading3"/>
        <w:ind w:left="720"/>
      </w:pPr>
      <w:bookmarkStart w:id="112" w:name="_Toc150852132"/>
      <w:bookmarkStart w:id="113" w:name="_Hlk22894132"/>
      <w:r>
        <w:t>Managing Behaviour Policy (Exams)</w:t>
      </w:r>
      <w:bookmarkEnd w:id="112"/>
    </w:p>
    <w:tbl>
      <w:tblPr>
        <w:tblStyle w:val="TableGrid"/>
        <w:tblW w:w="0" w:type="auto"/>
        <w:tblInd w:w="720" w:type="dxa"/>
        <w:tblLook w:val="04A0" w:firstRow="1" w:lastRow="0" w:firstColumn="1" w:lastColumn="0" w:noHBand="0" w:noVBand="1"/>
      </w:tblPr>
      <w:tblGrid>
        <w:gridCol w:w="9322"/>
      </w:tblGrid>
      <w:tr w:rsidR="001F1F41">
        <w:tc>
          <w:tcPr>
            <w:tcW w:w="9322" w:type="dxa"/>
          </w:tcPr>
          <w:p w:rsidR="001F1F41" w:rsidRDefault="00E927F4">
            <w:pPr>
              <w:spacing w:before="120"/>
            </w:pPr>
            <w:r>
              <w:rPr>
                <w:rFonts w:cs="Tahoma"/>
                <w:szCs w:val="22"/>
              </w:rPr>
              <w:t>Overtype here the location of the centre’s policy (if there is one in place),</w:t>
            </w:r>
            <w:r>
              <w:t xml:space="preserve"> </w:t>
            </w:r>
            <w:r>
              <w:rPr>
                <w:rFonts w:cs="Tahoma"/>
                <w:szCs w:val="22"/>
              </w:rPr>
              <w:t>alternatively include it as an appendix at the end of this document, or overtype here the centre’s</w:t>
            </w:r>
            <w:r>
              <w:rPr>
                <w:rFonts w:cs="Arial"/>
              </w:rPr>
              <w:t xml:space="preserve"> policy or procedures relating to managing behaviour in exam rooms. (or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rPr>
            </w:pPr>
            <w:r>
              <w:rPr>
                <w:rFonts w:cs="Tahoma"/>
                <w:iCs/>
                <w:color w:val="595959" w:themeColor="text1" w:themeTint="A6"/>
                <w:sz w:val="20"/>
                <w:szCs w:val="20"/>
              </w:rPr>
              <w:t xml:space="preserve">Refer for prompt to </w:t>
            </w:r>
            <w:hyperlink r:id="rId73" w:history="1">
              <w:r>
                <w:rPr>
                  <w:color w:val="0070C0"/>
                  <w:sz w:val="20"/>
                  <w:szCs w:val="20"/>
                </w:rPr>
                <w:t>ICE</w:t>
              </w:r>
            </w:hyperlink>
            <w:r>
              <w:rPr>
                <w:rFonts w:cs="Tahoma"/>
                <w:color w:val="595959" w:themeColor="text1" w:themeTint="A6"/>
                <w:sz w:val="20"/>
                <w:szCs w:val="20"/>
              </w:rPr>
              <w:t xml:space="preserve"> (section 24)</w:t>
            </w:r>
            <w:r>
              <w:rPr>
                <w:rFonts w:ascii="Verdana" w:hAnsi="Verdana" w:cs="Tahoma"/>
                <w:color w:val="000000"/>
                <w:sz w:val="18"/>
                <w:szCs w:val="18"/>
              </w:rPr>
              <w:t xml:space="preserve">        </w:t>
            </w:r>
          </w:p>
          <w:p w:rsidR="001F1F41" w:rsidRDefault="00E927F4">
            <w:pPr>
              <w:spacing w:before="120"/>
              <w:ind w:right="158"/>
              <w:rPr>
                <w:rFonts w:cs="Arial"/>
                <w:b/>
                <w:bCs/>
                <w:color w:val="595959" w:themeColor="text1" w:themeTint="A6"/>
                <w:sz w:val="20"/>
                <w:szCs w:val="20"/>
              </w:rPr>
            </w:pPr>
            <w:r>
              <w:rPr>
                <w:rFonts w:cs="Arial"/>
                <w:b/>
                <w:bCs/>
                <w:color w:val="595959" w:themeColor="text1" w:themeTint="A6"/>
                <w:sz w:val="20"/>
                <w:szCs w:val="20"/>
              </w:rPr>
              <w:t>Why have a policy on this?</w:t>
            </w:r>
          </w:p>
          <w:p w:rsidR="001F1F41" w:rsidRDefault="00E927F4">
            <w:pPr>
              <w:spacing w:before="120" w:after="120"/>
              <w:ind w:right="159"/>
              <w:rPr>
                <w:rFonts w:cs="Arial"/>
                <w:b/>
                <w:bCs/>
              </w:rPr>
            </w:pPr>
            <w:r>
              <w:rPr>
                <w:noProof/>
                <w:color w:val="595959" w:themeColor="text1" w:themeTint="A6"/>
                <w:sz w:val="20"/>
                <w:szCs w:val="20"/>
              </w:rPr>
              <w:t>Having a documented policy/procedure on how behaviour in exam rooms is managed ensures staff conducting exams understand the process to be followed and candidates are aware of the possible consequences of any disruptive actions</w:t>
            </w:r>
          </w:p>
        </w:tc>
      </w:tr>
    </w:tbl>
    <w:p w:rsidR="001F1F41" w:rsidRDefault="00E927F4">
      <w:pPr>
        <w:pStyle w:val="Heading3"/>
        <w:ind w:left="720"/>
      </w:pPr>
      <w:bookmarkStart w:id="114" w:name="_Toc150852133"/>
      <w:bookmarkEnd w:id="113"/>
      <w:r>
        <w:t>Malpractice Policy (Exams)</w:t>
      </w:r>
      <w:bookmarkEnd w:id="114"/>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pPr>
            <w:r>
              <w:rPr>
                <w:rFonts w:cs="Tahoma"/>
                <w:szCs w:val="22"/>
              </w:rPr>
              <w:t>Overtype here the location of the centre’s policy (if there is one in place), alternatively include it as an appendix at the end of this document, or overtype here the centre’s</w:t>
            </w:r>
            <w:r>
              <w:rPr>
                <w:rFonts w:cs="Arial"/>
              </w:rPr>
              <w:t xml:space="preserve"> policy (or delete this table and the heading above it if not deemed appropriate to include here)</w:t>
            </w:r>
          </w:p>
          <w:p w:rsidR="001F1F41" w:rsidRDefault="00E927F4">
            <w:pPr>
              <w:spacing w:before="120"/>
              <w:ind w:right="159"/>
              <w:rPr>
                <w:rFonts w:cs="Arial"/>
                <w:b/>
                <w:bCs/>
                <w:color w:val="595959" w:themeColor="text1" w:themeTint="A6"/>
                <w:sz w:val="20"/>
                <w:szCs w:val="20"/>
              </w:rPr>
            </w:pPr>
            <w:r>
              <w:rPr>
                <w:rFonts w:cs="Arial"/>
                <w:b/>
                <w:bCs/>
                <w:color w:val="595959" w:themeColor="text1" w:themeTint="A6"/>
                <w:sz w:val="20"/>
                <w:szCs w:val="20"/>
              </w:rPr>
              <w:t>Why have a policy on this?</w:t>
            </w:r>
          </w:p>
          <w:p w:rsidR="001F1F41" w:rsidRDefault="00E927F4">
            <w:pPr>
              <w:spacing w:before="120" w:after="120"/>
              <w:ind w:right="159"/>
              <w:rPr>
                <w:noProof/>
                <w:color w:val="595959" w:themeColor="text1" w:themeTint="A6"/>
                <w:sz w:val="20"/>
                <w:szCs w:val="20"/>
              </w:rPr>
            </w:pPr>
            <w:r>
              <w:rPr>
                <w:rFonts w:cs="Tahoma"/>
                <w:color w:val="595959" w:themeColor="text1" w:themeTint="A6"/>
                <w:sz w:val="20"/>
                <w:szCs w:val="20"/>
                <w:highlight w:val="yellow"/>
              </w:rPr>
              <w:t>Having a documented policy/procedure is a way of demonstrating how all reasonable steps are taken to prevent the occurrence of any malpractice (which includes maladministration) before, during and after examinations and how any alleged, suspected or actual incidents of malpractice are reported and investigated according to the requirements</w:t>
            </w:r>
          </w:p>
        </w:tc>
      </w:tr>
    </w:tbl>
    <w:p w:rsidR="001F1F41" w:rsidRDefault="00E927F4">
      <w:pPr>
        <w:spacing w:before="120" w:after="120"/>
        <w:rPr>
          <w:rFonts w:cs="Arial"/>
          <w:b/>
        </w:rPr>
      </w:pPr>
      <w:r>
        <w:rPr>
          <w:rFonts w:cs="Arial"/>
          <w:b/>
        </w:rPr>
        <w:t>Senior leaders</w:t>
      </w:r>
    </w:p>
    <w:p w:rsidR="001F1F41" w:rsidRDefault="00E927F4">
      <w:pPr>
        <w:pStyle w:val="ListParagraph"/>
        <w:numPr>
          <w:ilvl w:val="0"/>
          <w:numId w:val="17"/>
        </w:numPr>
        <w:spacing w:after="120"/>
        <w:rPr>
          <w:rFonts w:cs="Arial"/>
        </w:rPr>
      </w:pPr>
      <w:r>
        <w:rPr>
          <w:rFonts w:cs="Arial"/>
        </w:rPr>
        <w:t>Ensure support is provided for the EO and invigilators when dealing with disruptive candidates in exam rooms</w:t>
      </w:r>
    </w:p>
    <w:p w:rsidR="001F1F41" w:rsidRDefault="00E927F4">
      <w:pPr>
        <w:pStyle w:val="ListParagraph"/>
        <w:numPr>
          <w:ilvl w:val="0"/>
          <w:numId w:val="17"/>
        </w:numPr>
        <w:spacing w:after="120"/>
        <w:rPr>
          <w:rFonts w:cs="Arial"/>
        </w:rPr>
      </w:pPr>
      <w:r>
        <w:rPr>
          <w:rFonts w:cs="Arial"/>
        </w:rPr>
        <w:t>Ensure that internal disciplinary procedures relating to candidate behaviour are instigated, when appropriate</w:t>
      </w:r>
    </w:p>
    <w:p w:rsidR="001F1F41" w:rsidRDefault="00E927F4">
      <w:pPr>
        <w:spacing w:after="120"/>
        <w:rPr>
          <w:rFonts w:cs="Arial"/>
          <w:b/>
        </w:rPr>
      </w:pPr>
      <w:r>
        <w:rPr>
          <w:rFonts w:cs="Arial"/>
          <w:b/>
        </w:rPr>
        <w:t>Exams officer</w:t>
      </w:r>
    </w:p>
    <w:p w:rsidR="001F1F41" w:rsidRDefault="00E927F4">
      <w:pPr>
        <w:pStyle w:val="ListParagraph"/>
        <w:numPr>
          <w:ilvl w:val="0"/>
          <w:numId w:val="17"/>
        </w:numPr>
        <w:spacing w:after="120"/>
        <w:rPr>
          <w:rFonts w:cs="Arial"/>
        </w:rPr>
      </w:pPr>
      <w:r>
        <w:rPr>
          <w:rFonts w:cs="Arial"/>
        </w:rPr>
        <w:lastRenderedPageBreak/>
        <w:t xml:space="preserve">Provides an exam room incident log in all exam rooms for recording any incidents or irregularities </w:t>
      </w:r>
    </w:p>
    <w:p w:rsidR="001F1F41" w:rsidRDefault="00E927F4">
      <w:pPr>
        <w:pStyle w:val="ListParagraph"/>
        <w:numPr>
          <w:ilvl w:val="0"/>
          <w:numId w:val="17"/>
        </w:numPr>
        <w:spacing w:after="120"/>
        <w:rPr>
          <w:rFonts w:cs="Arial"/>
        </w:rPr>
      </w:pPr>
      <w:r>
        <w:rPr>
          <w:rFonts w:cs="Arial"/>
        </w:rPr>
        <w:t>Actions any required follow-up and reports to awarding bodies as soon as practically possible after the exam has taken place</w:t>
      </w:r>
    </w:p>
    <w:p w:rsidR="001F1F41" w:rsidRDefault="00E927F4">
      <w:pPr>
        <w:spacing w:after="120"/>
        <w:rPr>
          <w:rFonts w:cs="Arial"/>
          <w:b/>
        </w:rPr>
      </w:pPr>
      <w:r>
        <w:rPr>
          <w:rFonts w:cs="Arial"/>
          <w:b/>
        </w:rPr>
        <w:t>Invigilators</w:t>
      </w:r>
    </w:p>
    <w:p w:rsidR="001F1F41" w:rsidRDefault="00E927F4">
      <w:pPr>
        <w:pStyle w:val="ListParagraph"/>
        <w:numPr>
          <w:ilvl w:val="0"/>
          <w:numId w:val="18"/>
        </w:numPr>
        <w:spacing w:after="120"/>
        <w:rPr>
          <w:rFonts w:cs="Arial"/>
        </w:rPr>
      </w:pPr>
      <w:bookmarkStart w:id="115" w:name="_Hlk22894167"/>
      <w:r>
        <w:rPr>
          <w:rFonts w:cs="Arial"/>
        </w:rPr>
        <w:t>Record any incidents or irregularities on the exam room incident log (for example, late/very late arrival, candidate or centre staff suspected malpractice, candidate illness or needing to leave the exam room temporarily, disruption or disturbance in the exam room, emergency evacuation)</w:t>
      </w:r>
    </w:p>
    <w:p w:rsidR="001F1F41" w:rsidRDefault="00E927F4">
      <w:pPr>
        <w:pStyle w:val="Heading3"/>
        <w:rPr>
          <w:rFonts w:cs="Arial"/>
          <w:b w:val="0"/>
          <w:bCs w:val="0"/>
          <w:color w:val="auto"/>
          <w:u w:val="single"/>
        </w:rPr>
      </w:pPr>
      <w:bookmarkStart w:id="116" w:name="_Toc150852134"/>
      <w:bookmarkEnd w:id="115"/>
      <w:r>
        <w:rPr>
          <w:rFonts w:cs="Arial"/>
          <w:b w:val="0"/>
          <w:bCs w:val="0"/>
          <w:color w:val="auto"/>
          <w:u w:val="single"/>
        </w:rPr>
        <w:t>Malpractice</w:t>
      </w:r>
      <w:bookmarkEnd w:id="116"/>
    </w:p>
    <w:p w:rsidR="001F1F41" w:rsidRDefault="00E927F4">
      <w:pPr>
        <w:rPr>
          <w:rFonts w:cs="Arial"/>
        </w:rPr>
      </w:pPr>
      <w:r>
        <w:rPr>
          <w:rFonts w:cs="Arial"/>
        </w:rPr>
        <w:t xml:space="preserve">See </w:t>
      </w:r>
      <w:r>
        <w:rPr>
          <w:rFonts w:cs="Arial"/>
          <w:i/>
        </w:rPr>
        <w:t>Irregularities</w:t>
      </w:r>
      <w:r>
        <w:rPr>
          <w:rFonts w:cs="Arial"/>
        </w:rPr>
        <w:t xml:space="preserve"> above.</w:t>
      </w:r>
    </w:p>
    <w:p w:rsidR="001F1F41" w:rsidRDefault="00E927F4">
      <w:pPr>
        <w:pStyle w:val="Heading3"/>
        <w:rPr>
          <w:rFonts w:cs="Arial"/>
          <w:b w:val="0"/>
          <w:bCs w:val="0"/>
          <w:color w:val="auto"/>
          <w:u w:val="single"/>
        </w:rPr>
      </w:pPr>
      <w:bookmarkStart w:id="117" w:name="_Toc150852135"/>
      <w:r>
        <w:rPr>
          <w:rFonts w:cs="Arial"/>
          <w:b w:val="0"/>
          <w:bCs w:val="0"/>
          <w:color w:val="auto"/>
          <w:u w:val="single"/>
        </w:rPr>
        <w:t>Special consideration</w:t>
      </w:r>
      <w:bookmarkEnd w:id="117"/>
    </w:p>
    <w:p w:rsidR="001F1F41" w:rsidRDefault="00E927F4">
      <w:pPr>
        <w:spacing w:before="120"/>
        <w:rPr>
          <w:rFonts w:cs="Arial"/>
          <w:b/>
        </w:rPr>
      </w:pPr>
      <w:r>
        <w:rPr>
          <w:rFonts w:cs="Arial"/>
          <w:b/>
        </w:rPr>
        <w:t>Senior leaders</w:t>
      </w:r>
    </w:p>
    <w:p w:rsidR="001F1F41" w:rsidRDefault="00E927F4">
      <w:pPr>
        <w:pStyle w:val="ListParagraph"/>
        <w:numPr>
          <w:ilvl w:val="0"/>
          <w:numId w:val="90"/>
        </w:numPr>
      </w:pPr>
      <w:r>
        <w:t>Provide signed evidence to support eligible applications for special consideration</w:t>
      </w:r>
    </w:p>
    <w:p w:rsidR="001F1F41" w:rsidRDefault="00E927F4">
      <w:pPr>
        <w:spacing w:before="120"/>
        <w:rPr>
          <w:rFonts w:cs="Arial"/>
          <w:b/>
        </w:rPr>
      </w:pPr>
      <w:r>
        <w:rPr>
          <w:rFonts w:cs="Arial"/>
          <w:b/>
        </w:rPr>
        <w:t>Exams officer</w:t>
      </w:r>
    </w:p>
    <w:p w:rsidR="001F1F41" w:rsidRDefault="00E927F4">
      <w:pPr>
        <w:pStyle w:val="ListParagraph"/>
        <w:numPr>
          <w:ilvl w:val="0"/>
          <w:numId w:val="18"/>
        </w:numPr>
        <w:rPr>
          <w:rFonts w:cs="Arial"/>
        </w:rPr>
      </w:pPr>
      <w:r>
        <w:rPr>
          <w:rFonts w:cs="Arial"/>
        </w:rPr>
        <w:t xml:space="preserve">Processes eligible applications for special consideration to awarding bodies </w:t>
      </w:r>
    </w:p>
    <w:p w:rsidR="001F1F41" w:rsidRDefault="00E927F4">
      <w:pPr>
        <w:pStyle w:val="ListParagraph"/>
        <w:numPr>
          <w:ilvl w:val="0"/>
          <w:numId w:val="18"/>
        </w:numPr>
        <w:rPr>
          <w:rFonts w:cs="Arial"/>
        </w:rPr>
      </w:pPr>
      <w:r>
        <w:rPr>
          <w:rFonts w:cs="Arial"/>
        </w:rPr>
        <w:t>Gathers evidence which may need to be provided by other staff in centre or candidates</w:t>
      </w:r>
    </w:p>
    <w:p w:rsidR="001F1F41" w:rsidRDefault="00E927F4">
      <w:pPr>
        <w:pStyle w:val="ListParagraph"/>
        <w:numPr>
          <w:ilvl w:val="0"/>
          <w:numId w:val="18"/>
        </w:numPr>
        <w:rPr>
          <w:rFonts w:cs="Arial"/>
        </w:rPr>
      </w:pPr>
      <w:r>
        <w:rPr>
          <w:rFonts w:cs="Arial"/>
        </w:rPr>
        <w:t>Submits requests to awarding bodies to the external deadline</w:t>
      </w:r>
    </w:p>
    <w:p w:rsidR="001F1F41" w:rsidRDefault="00E927F4">
      <w:pPr>
        <w:pStyle w:val="Heading3"/>
        <w:ind w:left="720"/>
      </w:pPr>
      <w:bookmarkStart w:id="118" w:name="_Toc150852136"/>
      <w:r>
        <w:t>Special Consideration Policy</w:t>
      </w:r>
      <w:bookmarkEnd w:id="118"/>
    </w:p>
    <w:tbl>
      <w:tblPr>
        <w:tblStyle w:val="TableGrid"/>
        <w:tblW w:w="0" w:type="auto"/>
        <w:tblInd w:w="720" w:type="dxa"/>
        <w:tblLook w:val="04A0" w:firstRow="1" w:lastRow="0" w:firstColumn="1" w:lastColumn="0" w:noHBand="0" w:noVBand="1"/>
      </w:tblPr>
      <w:tblGrid>
        <w:gridCol w:w="9322"/>
      </w:tblGrid>
      <w:tr w:rsidR="001F1F41">
        <w:tc>
          <w:tcPr>
            <w:tcW w:w="9890" w:type="dxa"/>
          </w:tcPr>
          <w:p w:rsidR="001F1F41" w:rsidRDefault="00E927F4">
            <w:pPr>
              <w:spacing w:before="120"/>
            </w:pPr>
            <w:r>
              <w:rPr>
                <w:rFonts w:cs="Tahoma"/>
                <w:szCs w:val="22"/>
              </w:rPr>
              <w:t>Overtype here the location of the centre’s policy (if there is one in place), alternatively include it as an appendix at the end of this document, or overtype here the centre’s policy/process on how special consideration is managed and administered (or delete this table and the heading above it if not deemed appropriate to include here)</w:t>
            </w:r>
          </w:p>
          <w:p w:rsidR="001F1F41" w:rsidRDefault="00E927F4">
            <w:pPr>
              <w:spacing w:before="120" w:after="120"/>
              <w:rPr>
                <w:rFonts w:cs="Tahoma"/>
                <w:color w:val="000000"/>
                <w:sz w:val="20"/>
                <w:szCs w:val="20"/>
              </w:rPr>
            </w:pPr>
            <w:r>
              <w:rPr>
                <w:rFonts w:cs="Tahoma"/>
                <w:color w:val="595959" w:themeColor="text1" w:themeTint="A6"/>
                <w:sz w:val="20"/>
                <w:szCs w:val="20"/>
              </w:rPr>
              <w:t>There is no specific JCQ regulation that refers to a ‘policy’ requirement in this respect though it might be good practice to bring all aspects of the process together in one place, as a central point of reference.</w:t>
            </w:r>
          </w:p>
        </w:tc>
      </w:tr>
    </w:tbl>
    <w:p w:rsidR="001F1F41" w:rsidRDefault="00E927F4">
      <w:pPr>
        <w:spacing w:before="120"/>
        <w:rPr>
          <w:rFonts w:cs="Arial"/>
          <w:b/>
        </w:rPr>
      </w:pPr>
      <w:r>
        <w:rPr>
          <w:rFonts w:cs="Arial"/>
          <w:b/>
        </w:rPr>
        <w:t>Candidates</w:t>
      </w:r>
    </w:p>
    <w:p w:rsidR="001F1F41" w:rsidRDefault="00E927F4">
      <w:pPr>
        <w:pStyle w:val="ListParagraph"/>
        <w:numPr>
          <w:ilvl w:val="0"/>
          <w:numId w:val="19"/>
        </w:numPr>
        <w:rPr>
          <w:rFonts w:cs="Arial"/>
        </w:rPr>
      </w:pPr>
      <w:r>
        <w:rPr>
          <w:rFonts w:cs="Arial"/>
        </w:rPr>
        <w:t>Provide appropriate evidence to support special consideration applications, where required</w:t>
      </w:r>
    </w:p>
    <w:p w:rsidR="001F1F41" w:rsidRDefault="00E927F4">
      <w:pPr>
        <w:pStyle w:val="Heading3"/>
        <w:rPr>
          <w:rFonts w:cs="Arial"/>
          <w:b w:val="0"/>
          <w:bCs w:val="0"/>
          <w:color w:val="auto"/>
          <w:u w:val="single"/>
        </w:rPr>
      </w:pPr>
      <w:bookmarkStart w:id="119" w:name="_Toc150852137"/>
      <w:r>
        <w:rPr>
          <w:rFonts w:cs="Arial"/>
          <w:b w:val="0"/>
          <w:bCs w:val="0"/>
          <w:color w:val="auto"/>
          <w:u w:val="single"/>
        </w:rPr>
        <w:t>Unauthorised items</w:t>
      </w:r>
      <w:bookmarkEnd w:id="119"/>
    </w:p>
    <w:p w:rsidR="001F1F41" w:rsidRDefault="00E927F4">
      <w:pPr>
        <w:pStyle w:val="Heading3"/>
        <w:ind w:left="720"/>
      </w:pPr>
      <w:bookmarkStart w:id="120" w:name="_Toc150852138"/>
      <w:r>
        <w:t>Arrangements for unauthorised items taken into the exam room</w:t>
      </w:r>
      <w:bookmarkEnd w:id="120"/>
    </w:p>
    <w:tbl>
      <w:tblPr>
        <w:tblStyle w:val="TableGrid"/>
        <w:tblW w:w="0" w:type="auto"/>
        <w:tblInd w:w="675" w:type="dxa"/>
        <w:tblLook w:val="04A0" w:firstRow="1" w:lastRow="0" w:firstColumn="1" w:lastColumn="0" w:noHBand="0" w:noVBand="1"/>
      </w:tblPr>
      <w:tblGrid>
        <w:gridCol w:w="9367"/>
      </w:tblGrid>
      <w:tr w:rsidR="001F1F41">
        <w:tc>
          <w:tcPr>
            <w:tcW w:w="9923" w:type="dxa"/>
          </w:tcPr>
          <w:p w:rsidR="001F1F41" w:rsidRDefault="00E927F4">
            <w:pPr>
              <w:spacing w:after="120"/>
              <w:rPr>
                <w:rFonts w:cs="Tahoma"/>
                <w:szCs w:val="22"/>
              </w:rPr>
            </w:pPr>
            <w:r>
              <w:rPr>
                <w:rFonts w:cs="Arial"/>
              </w:rPr>
              <w:t xml:space="preserve">Overtype here the centre’s arrangements for how unauthorised items taken into the exam room and candidate personal belongings not allowed at exam desks are dealt with (where they are stored etc.) </w:t>
            </w:r>
            <w:r>
              <w:rPr>
                <w:rFonts w:cs="Tahoma"/>
                <w:szCs w:val="22"/>
              </w:rPr>
              <w:t>(or delete this table and the heading above it if not deemed appropriate to include here)</w:t>
            </w:r>
          </w:p>
          <w:p w:rsidR="001F1F41" w:rsidRDefault="00E927F4">
            <w:pPr>
              <w:spacing w:before="120" w:after="120"/>
              <w:rPr>
                <w:rFonts w:ascii="Verdana" w:hAnsi="Verdana"/>
                <w:color w:val="595959" w:themeColor="text1" w:themeTint="A6"/>
                <w:sz w:val="20"/>
                <w:szCs w:val="20"/>
                <w:highlight w:val="cyan"/>
              </w:rPr>
            </w:pPr>
            <w:r>
              <w:rPr>
                <w:rFonts w:cs="Tahoma"/>
                <w:iCs/>
                <w:color w:val="595959" w:themeColor="text1" w:themeTint="A6"/>
                <w:sz w:val="20"/>
                <w:szCs w:val="20"/>
              </w:rPr>
              <w:t xml:space="preserve">Refer for prompt to </w:t>
            </w:r>
            <w:hyperlink r:id="rId74" w:history="1">
              <w:r>
                <w:rPr>
                  <w:color w:val="0070C0"/>
                  <w:sz w:val="20"/>
                  <w:szCs w:val="20"/>
                </w:rPr>
                <w:t>ICE</w:t>
              </w:r>
            </w:hyperlink>
            <w:r>
              <w:rPr>
                <w:rFonts w:cs="Tahoma"/>
                <w:color w:val="595959" w:themeColor="text1" w:themeTint="A6"/>
                <w:sz w:val="20"/>
                <w:szCs w:val="20"/>
              </w:rPr>
              <w:t xml:space="preserve"> (section 18)</w:t>
            </w:r>
            <w:r>
              <w:rPr>
                <w:rFonts w:ascii="Verdana" w:hAnsi="Verdana" w:cs="Tahoma"/>
                <w:color w:val="000000"/>
                <w:sz w:val="18"/>
                <w:szCs w:val="18"/>
              </w:rPr>
              <w:t xml:space="preserve">        </w:t>
            </w:r>
          </w:p>
        </w:tc>
      </w:tr>
    </w:tbl>
    <w:p w:rsidR="001F1F41" w:rsidRDefault="00E927F4">
      <w:pPr>
        <w:spacing w:before="120" w:after="120"/>
        <w:rPr>
          <w:rFonts w:cs="Arial"/>
          <w:b/>
        </w:rPr>
      </w:pPr>
      <w:r>
        <w:rPr>
          <w:rFonts w:cs="Arial"/>
          <w:b/>
        </w:rPr>
        <w:t>Invigilators</w:t>
      </w:r>
    </w:p>
    <w:p w:rsidR="001F1F41" w:rsidRDefault="00E927F4">
      <w:pPr>
        <w:pStyle w:val="ListParagraph"/>
        <w:numPr>
          <w:ilvl w:val="0"/>
          <w:numId w:val="16"/>
        </w:numPr>
        <w:spacing w:after="120"/>
        <w:rPr>
          <w:rFonts w:cs="Arial"/>
        </w:rPr>
      </w:pPr>
      <w:r>
        <w:rPr>
          <w:rFonts w:cs="Arial"/>
        </w:rPr>
        <w:t>Are informed of the arrangements through training</w:t>
      </w:r>
    </w:p>
    <w:p w:rsidR="001F1F41" w:rsidRDefault="00E927F4">
      <w:pPr>
        <w:pStyle w:val="Heading3"/>
        <w:spacing w:before="0"/>
        <w:rPr>
          <w:rFonts w:cs="Arial"/>
          <w:b w:val="0"/>
          <w:bCs w:val="0"/>
          <w:color w:val="auto"/>
          <w:u w:val="single"/>
        </w:rPr>
      </w:pPr>
      <w:bookmarkStart w:id="121" w:name="_Toc150852139"/>
      <w:r>
        <w:rPr>
          <w:rFonts w:cs="Arial"/>
          <w:b w:val="0"/>
          <w:bCs w:val="0"/>
          <w:color w:val="auto"/>
          <w:u w:val="single"/>
        </w:rPr>
        <w:t>Internal exams</w:t>
      </w:r>
      <w:bookmarkEnd w:id="121"/>
    </w:p>
    <w:p w:rsidR="001F1F41" w:rsidRDefault="00E927F4">
      <w:pPr>
        <w:spacing w:after="120"/>
        <w:rPr>
          <w:rFonts w:cs="Arial"/>
          <w:b/>
        </w:rPr>
      </w:pPr>
      <w:r>
        <w:rPr>
          <w:rFonts w:cs="Arial"/>
          <w:b/>
        </w:rPr>
        <w:t>Exams officer</w:t>
      </w:r>
    </w:p>
    <w:p w:rsidR="001F1F41" w:rsidRDefault="00E927F4">
      <w:pPr>
        <w:pStyle w:val="ListParagraph"/>
        <w:numPr>
          <w:ilvl w:val="0"/>
          <w:numId w:val="77"/>
        </w:numPr>
        <w:spacing w:after="120"/>
        <w:rPr>
          <w:rFonts w:cs="Arial"/>
        </w:rPr>
      </w:pPr>
      <w:r>
        <w:rPr>
          <w:rFonts w:cs="Arial"/>
        </w:rPr>
        <w:t>Briefs invigilators on conducting internal exams</w:t>
      </w:r>
    </w:p>
    <w:p w:rsidR="001F1F41" w:rsidRDefault="00E927F4">
      <w:pPr>
        <w:pStyle w:val="ListParagraph"/>
        <w:numPr>
          <w:ilvl w:val="0"/>
          <w:numId w:val="77"/>
        </w:numPr>
        <w:spacing w:after="120"/>
        <w:rPr>
          <w:rFonts w:cs="Arial"/>
        </w:rPr>
      </w:pPr>
      <w:r>
        <w:rPr>
          <w:rFonts w:cs="Arial"/>
        </w:rPr>
        <w:t xml:space="preserve">Returns candidate scripts to teaching staff for marking </w:t>
      </w:r>
    </w:p>
    <w:p w:rsidR="001F1F41" w:rsidRDefault="00E927F4">
      <w:pPr>
        <w:spacing w:after="120"/>
        <w:rPr>
          <w:rFonts w:cs="Arial"/>
          <w:b/>
        </w:rPr>
      </w:pPr>
      <w:r>
        <w:rPr>
          <w:rFonts w:cs="Arial"/>
          <w:b/>
        </w:rPr>
        <w:t>Invigilators</w:t>
      </w:r>
    </w:p>
    <w:p w:rsidR="001F1F41" w:rsidRDefault="00E927F4">
      <w:pPr>
        <w:pStyle w:val="ListParagraph"/>
        <w:numPr>
          <w:ilvl w:val="0"/>
          <w:numId w:val="17"/>
        </w:numPr>
        <w:spacing w:after="120"/>
        <w:rPr>
          <w:rFonts w:cs="Arial"/>
        </w:rPr>
      </w:pPr>
      <w:r>
        <w:rPr>
          <w:rFonts w:cs="Arial"/>
        </w:rPr>
        <w:t>Conduct internal exams as briefed by the EO</w:t>
      </w:r>
    </w:p>
    <w:p w:rsidR="001F1F41" w:rsidRDefault="00E927F4">
      <w:pPr>
        <w:pStyle w:val="Headinglevel2"/>
        <w:spacing w:before="360"/>
        <w:rPr>
          <w:rFonts w:cs="Arial"/>
        </w:rPr>
      </w:pPr>
      <w:bookmarkStart w:id="122" w:name="_Toc150852140"/>
      <w:r>
        <w:rPr>
          <w:rFonts w:cs="Arial"/>
        </w:rPr>
        <w:lastRenderedPageBreak/>
        <w:t>Results and post-results: roles and responsibilities</w:t>
      </w:r>
      <w:bookmarkEnd w:id="122"/>
    </w:p>
    <w:p w:rsidR="001F1F41" w:rsidRDefault="00E927F4">
      <w:pPr>
        <w:pStyle w:val="Heading3"/>
        <w:spacing w:before="0"/>
        <w:rPr>
          <w:rFonts w:cs="Arial"/>
          <w:b w:val="0"/>
          <w:bCs w:val="0"/>
          <w:color w:val="auto"/>
          <w:u w:val="single"/>
        </w:rPr>
      </w:pPr>
      <w:bookmarkStart w:id="123" w:name="_Toc150852141"/>
      <w:r>
        <w:rPr>
          <w:rFonts w:cs="Arial"/>
          <w:b w:val="0"/>
          <w:bCs w:val="0"/>
          <w:color w:val="auto"/>
          <w:u w:val="single"/>
        </w:rPr>
        <w:t>Internal assessment</w:t>
      </w:r>
      <w:bookmarkEnd w:id="123"/>
    </w:p>
    <w:p w:rsidR="001F1F41" w:rsidRDefault="00E927F4">
      <w:pPr>
        <w:spacing w:after="120"/>
        <w:rPr>
          <w:rFonts w:cs="Arial"/>
          <w:b/>
        </w:rPr>
      </w:pPr>
      <w:r>
        <w:rPr>
          <w:rFonts w:cs="Arial"/>
          <w:b/>
        </w:rPr>
        <w:t>Senior leaders</w:t>
      </w:r>
    </w:p>
    <w:p w:rsidR="001F1F41" w:rsidRDefault="00E927F4">
      <w:pPr>
        <w:pStyle w:val="ListParagraph"/>
        <w:numPr>
          <w:ilvl w:val="0"/>
          <w:numId w:val="78"/>
        </w:numPr>
        <w:spacing w:after="120"/>
        <w:rPr>
          <w:rFonts w:cs="Arial"/>
        </w:rPr>
      </w:pPr>
      <w:r>
        <w:rPr>
          <w:rFonts w:cs="Arial"/>
        </w:rPr>
        <w:t xml:space="preserve">Ensures teaching staff keep candidates’ work, whether part of the moderation sample or not, secure and for the required period </w:t>
      </w:r>
      <w:r>
        <w:rPr>
          <w:rFonts w:cs="Tahoma"/>
          <w:szCs w:val="22"/>
        </w:rPr>
        <w:t>stated by JCQ and</w:t>
      </w:r>
      <w:r>
        <w:rPr>
          <w:rFonts w:cs="Arial"/>
        </w:rPr>
        <w:t xml:space="preserve"> awarding bodies</w:t>
      </w:r>
    </w:p>
    <w:p w:rsidR="001F1F41" w:rsidRDefault="00E927F4">
      <w:pPr>
        <w:pStyle w:val="ListParagraph"/>
        <w:numPr>
          <w:ilvl w:val="0"/>
          <w:numId w:val="78"/>
        </w:numPr>
        <w:spacing w:after="120"/>
        <w:rPr>
          <w:rFonts w:cs="Arial"/>
        </w:rPr>
      </w:pPr>
      <w:r>
        <w:rPr>
          <w:rFonts w:cs="Arial"/>
        </w:rPr>
        <w:t xml:space="preserve">Ensures work is returned to candidates </w:t>
      </w:r>
      <w:r>
        <w:rPr>
          <w:rFonts w:cs="Arial"/>
          <w:highlight w:val="yellow"/>
        </w:rPr>
        <w:t>after the retention period</w:t>
      </w:r>
      <w:r>
        <w:rPr>
          <w:rFonts w:cs="Arial"/>
        </w:rPr>
        <w:t xml:space="preserve"> or disposed of according to the requirements</w:t>
      </w:r>
    </w:p>
    <w:p w:rsidR="001F1F41" w:rsidRDefault="00E927F4">
      <w:pPr>
        <w:pStyle w:val="Heading3"/>
        <w:spacing w:before="0"/>
        <w:rPr>
          <w:rFonts w:cs="Arial"/>
          <w:b w:val="0"/>
          <w:bCs w:val="0"/>
          <w:color w:val="auto"/>
          <w:u w:val="single"/>
        </w:rPr>
      </w:pPr>
      <w:bookmarkStart w:id="124" w:name="_Toc150852142"/>
      <w:r>
        <w:rPr>
          <w:rFonts w:cs="Arial"/>
          <w:b w:val="0"/>
          <w:bCs w:val="0"/>
          <w:color w:val="auto"/>
          <w:u w:val="single"/>
        </w:rPr>
        <w:t>Managing results day(s)</w:t>
      </w:r>
      <w:bookmarkEnd w:id="124"/>
    </w:p>
    <w:p w:rsidR="001F1F41" w:rsidRDefault="00E927F4">
      <w:pPr>
        <w:spacing w:after="120"/>
        <w:rPr>
          <w:rFonts w:cs="Arial"/>
          <w:b/>
        </w:rPr>
      </w:pPr>
      <w:r>
        <w:rPr>
          <w:rFonts w:cs="Arial"/>
          <w:b/>
        </w:rPr>
        <w:t>Senior leaders</w:t>
      </w:r>
    </w:p>
    <w:p w:rsidR="001F1F41" w:rsidRDefault="00E927F4">
      <w:pPr>
        <w:pStyle w:val="ListParagraph"/>
        <w:numPr>
          <w:ilvl w:val="0"/>
          <w:numId w:val="90"/>
        </w:numPr>
        <w:spacing w:after="120"/>
        <w:rPr>
          <w:rFonts w:cs="Arial"/>
          <w:b/>
        </w:rPr>
      </w:pPr>
      <w:r>
        <w:rPr>
          <w:rFonts w:cs="Arial"/>
        </w:rPr>
        <w:t>Identify centre staff who will be involved in the main summer results day(s) and their role</w:t>
      </w:r>
    </w:p>
    <w:p w:rsidR="001F1F41" w:rsidRDefault="00E927F4">
      <w:pPr>
        <w:pStyle w:val="ListParagraph"/>
        <w:numPr>
          <w:ilvl w:val="0"/>
          <w:numId w:val="90"/>
        </w:numPr>
        <w:spacing w:after="120"/>
        <w:rPr>
          <w:rFonts w:cs="Arial"/>
          <w:b/>
        </w:rPr>
      </w:pPr>
      <w:r>
        <w:rPr>
          <w:rFonts w:cs="Arial"/>
        </w:rPr>
        <w:t xml:space="preserve">Ensure senior members of staff are accessible to candidates </w:t>
      </w:r>
      <w:r>
        <w:rPr>
          <w:rFonts w:cs="Arial"/>
          <w:highlight w:val="yellow"/>
        </w:rPr>
        <w:t>immediately</w:t>
      </w:r>
      <w:r>
        <w:rPr>
          <w:rFonts w:cs="Arial"/>
        </w:rPr>
        <w:t xml:space="preserve"> after the publication of results </w:t>
      </w:r>
      <w:r>
        <w:rPr>
          <w:bCs/>
        </w:rPr>
        <w:t>so that results may be discussed and decisions made on the submission of any requests for post-results services and ensure candidates are informed of the periods during which centre staff will be available so that they may plan accordingly</w:t>
      </w:r>
    </w:p>
    <w:p w:rsidR="001F1F41" w:rsidRDefault="00E927F4">
      <w:pPr>
        <w:spacing w:after="120"/>
        <w:rPr>
          <w:rFonts w:cs="Arial"/>
          <w:b/>
        </w:rPr>
      </w:pPr>
      <w:r>
        <w:rPr>
          <w:rFonts w:cs="Arial"/>
          <w:b/>
        </w:rPr>
        <w:t>Exams officer</w:t>
      </w:r>
    </w:p>
    <w:p w:rsidR="001F1F41" w:rsidRDefault="00E927F4">
      <w:pPr>
        <w:pStyle w:val="ListParagraph"/>
        <w:numPr>
          <w:ilvl w:val="0"/>
          <w:numId w:val="20"/>
        </w:numPr>
        <w:spacing w:after="120"/>
        <w:rPr>
          <w:rFonts w:cs="Arial"/>
        </w:rPr>
      </w:pPr>
      <w:r>
        <w:rPr>
          <w:rFonts w:cs="Arial"/>
        </w:rPr>
        <w:t>Works with senior leaders to ensure procedures for managing the main summer results day(s) (a results day programme) are in place</w:t>
      </w:r>
    </w:p>
    <w:p w:rsidR="001F1F41" w:rsidRDefault="00E927F4">
      <w:pPr>
        <w:pStyle w:val="Heading3"/>
        <w:ind w:left="720"/>
      </w:pPr>
      <w:bookmarkStart w:id="125" w:name="_Toc150852143"/>
      <w:r>
        <w:t>Results day programme</w:t>
      </w:r>
      <w:bookmarkEnd w:id="125"/>
    </w:p>
    <w:tbl>
      <w:tblPr>
        <w:tblStyle w:val="TableGrid"/>
        <w:tblW w:w="0" w:type="auto"/>
        <w:tblInd w:w="675" w:type="dxa"/>
        <w:tblLook w:val="04A0" w:firstRow="1" w:lastRow="0" w:firstColumn="1" w:lastColumn="0" w:noHBand="0" w:noVBand="1"/>
      </w:tblPr>
      <w:tblGrid>
        <w:gridCol w:w="9367"/>
      </w:tblGrid>
      <w:tr w:rsidR="001F1F41">
        <w:tc>
          <w:tcPr>
            <w:tcW w:w="9923" w:type="dxa"/>
          </w:tcPr>
          <w:p w:rsidR="001F1F41" w:rsidRDefault="00E927F4">
            <w:pPr>
              <w:spacing w:after="120"/>
              <w:rPr>
                <w:rFonts w:cs="Arial"/>
              </w:rPr>
            </w:pPr>
            <w:r>
              <w:rPr>
                <w:rFonts w:cs="Arial"/>
              </w:rPr>
              <w:t xml:space="preserve">You may wish to include here the arrangements that are put in place for the main summer results day(s) to explain how, when and where results are issued, what other information is issued, who does what etc. or alternatively include as an appendix at the end of this document. </w:t>
            </w:r>
          </w:p>
          <w:p w:rsidR="001F1F41" w:rsidRDefault="00E927F4">
            <w:pPr>
              <w:spacing w:after="120"/>
              <w:rPr>
                <w:rFonts w:cs="Tahoma"/>
                <w:szCs w:val="22"/>
              </w:rPr>
            </w:pPr>
            <w:r>
              <w:rPr>
                <w:rFonts w:cs="Arial"/>
              </w:rPr>
              <w:t xml:space="preserve">(You may also need to signpost here to other sections of this policy, for example </w:t>
            </w:r>
            <w:r>
              <w:rPr>
                <w:rFonts w:cs="Arial"/>
                <w:color w:val="FF3300"/>
              </w:rPr>
              <w:t xml:space="preserve">Data Protection Policy </w:t>
            </w:r>
            <w:r>
              <w:rPr>
                <w:rFonts w:cs="Arial"/>
              </w:rPr>
              <w:t xml:space="preserve">and </w:t>
            </w:r>
            <w:r>
              <w:rPr>
                <w:rFonts w:cs="Arial"/>
                <w:color w:val="FF3300"/>
              </w:rPr>
              <w:t>Access to Scripts, Reviews of Results and Appeals Procedures</w:t>
            </w:r>
            <w:r>
              <w:rPr>
                <w:rFonts w:cs="Arial"/>
              </w:rPr>
              <w:t xml:space="preserve">) </w:t>
            </w:r>
            <w:r>
              <w:rPr>
                <w:rFonts w:cs="Tahoma"/>
                <w:szCs w:val="22"/>
              </w:rPr>
              <w:t>(or delete this table and the heading above it if not deemed appropriate to include here)</w:t>
            </w:r>
          </w:p>
        </w:tc>
      </w:tr>
    </w:tbl>
    <w:p w:rsidR="001F1F41" w:rsidRDefault="00E927F4">
      <w:pPr>
        <w:spacing w:before="120" w:after="120"/>
        <w:rPr>
          <w:rFonts w:cs="Arial"/>
          <w:b/>
        </w:rPr>
      </w:pPr>
      <w:r>
        <w:rPr>
          <w:rFonts w:cs="Arial"/>
          <w:b/>
        </w:rPr>
        <w:t xml:space="preserve">Site staff </w:t>
      </w:r>
    </w:p>
    <w:p w:rsidR="001F1F41" w:rsidRDefault="00E927F4">
      <w:pPr>
        <w:pStyle w:val="ListParagraph"/>
        <w:numPr>
          <w:ilvl w:val="0"/>
          <w:numId w:val="20"/>
        </w:numPr>
        <w:spacing w:after="120"/>
        <w:rPr>
          <w:rFonts w:cs="Arial"/>
        </w:rPr>
      </w:pPr>
      <w:r>
        <w:rPr>
          <w:rFonts w:cs="Arial"/>
        </w:rPr>
        <w:t>Ensure the centre is open and accessible to centre staff and candidates, as required for the collection of results</w:t>
      </w:r>
    </w:p>
    <w:p w:rsidR="001F1F41" w:rsidRDefault="00E927F4">
      <w:pPr>
        <w:pStyle w:val="Heading3"/>
        <w:spacing w:before="0"/>
        <w:rPr>
          <w:rFonts w:cs="Arial"/>
          <w:b w:val="0"/>
          <w:bCs w:val="0"/>
          <w:color w:val="auto"/>
          <w:u w:val="single"/>
        </w:rPr>
      </w:pPr>
      <w:bookmarkStart w:id="126" w:name="_Toc150852144"/>
      <w:r>
        <w:rPr>
          <w:rFonts w:cs="Arial"/>
          <w:b w:val="0"/>
          <w:bCs w:val="0"/>
          <w:color w:val="auto"/>
          <w:u w:val="single"/>
        </w:rPr>
        <w:t>Accessing results</w:t>
      </w:r>
      <w:bookmarkEnd w:id="126"/>
    </w:p>
    <w:p w:rsidR="001F1F41" w:rsidRDefault="00E927F4">
      <w:pPr>
        <w:spacing w:after="120"/>
        <w:rPr>
          <w:rFonts w:cs="Arial"/>
          <w:b/>
        </w:rPr>
      </w:pPr>
      <w:bookmarkStart w:id="127" w:name="_Hlk528960132"/>
      <w:r>
        <w:rPr>
          <w:rFonts w:cs="Arial"/>
          <w:b/>
        </w:rPr>
        <w:t>Head of centre</w:t>
      </w:r>
    </w:p>
    <w:p w:rsidR="001F1F41" w:rsidRDefault="00E927F4">
      <w:pPr>
        <w:pStyle w:val="ListParagraph"/>
        <w:numPr>
          <w:ilvl w:val="0"/>
          <w:numId w:val="20"/>
        </w:numPr>
        <w:spacing w:after="120"/>
      </w:pPr>
      <w:r>
        <w:t>Ensures results are kept entirely confidential and restricted to key members of staff until the official dates and times of release of results to candidates</w:t>
      </w:r>
    </w:p>
    <w:p w:rsidR="001F1F41" w:rsidRDefault="00E927F4">
      <w:pPr>
        <w:pStyle w:val="ListParagraph"/>
        <w:numPr>
          <w:ilvl w:val="0"/>
          <w:numId w:val="20"/>
        </w:numPr>
        <w:spacing w:after="120"/>
      </w:pPr>
      <w:r>
        <w:t>Understands that it is not permitted to withhold provisional results from candidates under any circumstances</w:t>
      </w:r>
    </w:p>
    <w:bookmarkEnd w:id="127"/>
    <w:p w:rsidR="001F1F41" w:rsidRDefault="00E927F4">
      <w:pPr>
        <w:spacing w:after="120"/>
        <w:rPr>
          <w:rFonts w:cs="Arial"/>
          <w:b/>
        </w:rPr>
      </w:pPr>
      <w:r>
        <w:rPr>
          <w:rFonts w:cs="Arial"/>
          <w:b/>
        </w:rPr>
        <w:t>Exams officer</w:t>
      </w:r>
    </w:p>
    <w:p w:rsidR="001F1F41" w:rsidRDefault="00E927F4">
      <w:pPr>
        <w:pStyle w:val="ListParagraph"/>
        <w:numPr>
          <w:ilvl w:val="0"/>
          <w:numId w:val="20"/>
        </w:numPr>
        <w:spacing w:after="120"/>
        <w:rPr>
          <w:rFonts w:cs="Arial"/>
        </w:rPr>
      </w:pPr>
      <w:r>
        <w:rPr>
          <w:rFonts w:cs="Arial"/>
        </w:rPr>
        <w:t>Informs candidates in advance of when and how results will be released to them for each exam series</w:t>
      </w:r>
    </w:p>
    <w:p w:rsidR="001F1F41" w:rsidRDefault="00E927F4">
      <w:pPr>
        <w:pStyle w:val="ListParagraph"/>
        <w:numPr>
          <w:ilvl w:val="0"/>
          <w:numId w:val="20"/>
        </w:numPr>
        <w:spacing w:after="120"/>
        <w:rPr>
          <w:rFonts w:cs="Arial"/>
        </w:rPr>
      </w:pPr>
      <w:r>
        <w:rPr>
          <w:rFonts w:cs="Arial"/>
        </w:rPr>
        <w:t>Accesses results from awarding bodies under restricted release of results, where this is provided by the awarding body</w:t>
      </w:r>
    </w:p>
    <w:p w:rsidR="001F1F41" w:rsidRDefault="00E927F4">
      <w:pPr>
        <w:pStyle w:val="ListParagraph"/>
        <w:numPr>
          <w:ilvl w:val="0"/>
          <w:numId w:val="20"/>
        </w:numPr>
        <w:spacing w:after="120"/>
        <w:rPr>
          <w:rFonts w:cs="Arial"/>
        </w:rPr>
      </w:pPr>
      <w:r>
        <w:rPr>
          <w:rFonts w:cs="Arial"/>
        </w:rPr>
        <w:t>Resolves any missing or incomplete results with awarding bodies</w:t>
      </w:r>
    </w:p>
    <w:p w:rsidR="001F1F41" w:rsidRDefault="00E927F4">
      <w:pPr>
        <w:pStyle w:val="ListParagraph"/>
        <w:numPr>
          <w:ilvl w:val="0"/>
          <w:numId w:val="20"/>
        </w:numPr>
        <w:spacing w:after="120"/>
        <w:rPr>
          <w:rFonts w:cs="Arial"/>
        </w:rPr>
      </w:pPr>
      <w:r>
        <w:rPr>
          <w:rFonts w:cs="Arial"/>
        </w:rPr>
        <w:t>Issues statements of results to candidates on issue of results date</w:t>
      </w:r>
    </w:p>
    <w:p w:rsidR="001F1F41" w:rsidRDefault="00E927F4">
      <w:pPr>
        <w:pStyle w:val="ListParagraph"/>
        <w:numPr>
          <w:ilvl w:val="0"/>
          <w:numId w:val="20"/>
        </w:numPr>
        <w:spacing w:after="120"/>
        <w:rPr>
          <w:rFonts w:cs="Arial"/>
        </w:rPr>
      </w:pPr>
      <w:r>
        <w:rPr>
          <w:rFonts w:cs="Arial"/>
        </w:rPr>
        <w:t>Provides summaries of results for relevant centre staff on issue of results date</w:t>
      </w:r>
    </w:p>
    <w:p w:rsidR="001F1F41" w:rsidRDefault="00E927F4">
      <w:pPr>
        <w:pStyle w:val="Heading3"/>
        <w:spacing w:before="0"/>
        <w:rPr>
          <w:rFonts w:cs="Arial"/>
          <w:b w:val="0"/>
          <w:bCs w:val="0"/>
          <w:color w:val="auto"/>
          <w:u w:val="single"/>
        </w:rPr>
      </w:pPr>
      <w:bookmarkStart w:id="128" w:name="_Toc150852145"/>
      <w:r>
        <w:rPr>
          <w:rFonts w:cs="Arial"/>
          <w:b w:val="0"/>
          <w:bCs w:val="0"/>
          <w:color w:val="auto"/>
          <w:u w:val="single"/>
        </w:rPr>
        <w:t>Post-results services</w:t>
      </w:r>
      <w:bookmarkEnd w:id="128"/>
    </w:p>
    <w:p w:rsidR="001F1F41" w:rsidRDefault="00E927F4">
      <w:pPr>
        <w:spacing w:after="120"/>
        <w:rPr>
          <w:rFonts w:cs="Arial"/>
          <w:b/>
        </w:rPr>
      </w:pPr>
      <w:r>
        <w:rPr>
          <w:rFonts w:cs="Arial"/>
          <w:b/>
        </w:rPr>
        <w:t>Head of centre</w:t>
      </w:r>
    </w:p>
    <w:p w:rsidR="001F1F41" w:rsidRDefault="00E927F4">
      <w:pPr>
        <w:pStyle w:val="ListParagraph"/>
        <w:numPr>
          <w:ilvl w:val="0"/>
          <w:numId w:val="79"/>
        </w:numPr>
        <w:spacing w:after="120"/>
        <w:rPr>
          <w:rFonts w:cs="Arial"/>
          <w:b/>
        </w:rPr>
      </w:pPr>
      <w:bookmarkStart w:id="129" w:name="_Hlk22894292"/>
      <w:r>
        <w:rPr>
          <w:rFonts w:cs="Arial"/>
        </w:rPr>
        <w:t xml:space="preserve">Ensures an </w:t>
      </w:r>
      <w:r>
        <w:rPr>
          <w:rFonts w:cs="Arial"/>
          <w:b/>
        </w:rPr>
        <w:t xml:space="preserve">internal appeals procedure </w:t>
      </w:r>
      <w:r>
        <w:rPr>
          <w:rFonts w:cs="Arial"/>
        </w:rPr>
        <w:t xml:space="preserve">is available where candidates disagree with any centre decision </w:t>
      </w:r>
      <w:r>
        <w:rPr>
          <w:rFonts w:cstheme="minorHAnsi"/>
        </w:rPr>
        <w:t>not to support a clerical re-check, a review of marking, a review of moderation or an appeal</w:t>
      </w:r>
    </w:p>
    <w:p w:rsidR="001F1F41" w:rsidRDefault="00E927F4">
      <w:pPr>
        <w:pStyle w:val="ListParagraph"/>
        <w:numPr>
          <w:ilvl w:val="0"/>
          <w:numId w:val="79"/>
        </w:numPr>
        <w:spacing w:after="120"/>
        <w:rPr>
          <w:rFonts w:cs="Arial"/>
          <w:b/>
        </w:rPr>
      </w:pPr>
      <w:r>
        <w:rPr>
          <w:rFonts w:cs="Arial"/>
          <w:szCs w:val="22"/>
        </w:rPr>
        <w:lastRenderedPageBreak/>
        <w:t xml:space="preserve">Ensures that </w:t>
      </w:r>
      <w:r>
        <w:rPr>
          <w:rFonts w:cs="Tahoma"/>
          <w:szCs w:val="22"/>
        </w:rPr>
        <w:t>senior members of centre staff are available immediately after the publication of results</w:t>
      </w:r>
    </w:p>
    <w:p w:rsidR="001F1F41" w:rsidRDefault="00E927F4">
      <w:pPr>
        <w:pStyle w:val="ListParagraph"/>
        <w:numPr>
          <w:ilvl w:val="0"/>
          <w:numId w:val="79"/>
        </w:numPr>
        <w:spacing w:after="120"/>
        <w:rPr>
          <w:rFonts w:cs="Arial"/>
          <w:b/>
        </w:rPr>
      </w:pPr>
      <w:r>
        <w:rPr>
          <w:rFonts w:cs="Arial"/>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29"/>
    <w:p w:rsidR="001F1F41" w:rsidRDefault="00E927F4">
      <w:pPr>
        <w:spacing w:after="120"/>
        <w:rPr>
          <w:rFonts w:cs="Arial"/>
          <w:b/>
        </w:rPr>
      </w:pPr>
      <w:r>
        <w:rPr>
          <w:rFonts w:cs="Arial"/>
          <w:b/>
        </w:rPr>
        <w:t>Exams officer</w:t>
      </w:r>
    </w:p>
    <w:p w:rsidR="001F1F41" w:rsidRDefault="00E927F4">
      <w:pPr>
        <w:pStyle w:val="ListParagraph"/>
        <w:numPr>
          <w:ilvl w:val="0"/>
          <w:numId w:val="80"/>
        </w:numPr>
        <w:spacing w:after="120"/>
        <w:rPr>
          <w:rFonts w:cs="Arial"/>
        </w:rPr>
      </w:pPr>
      <w:r>
        <w:rPr>
          <w:rFonts w:cs="Arial"/>
        </w:rPr>
        <w:t xml:space="preserve">Provides information to </w:t>
      </w:r>
      <w:r>
        <w:rPr>
          <w:rFonts w:cs="Arial"/>
          <w:highlight w:val="yellow"/>
        </w:rPr>
        <w:t>candidates</w:t>
      </w:r>
      <w:r>
        <w:rPr>
          <w:rFonts w:cs="Arial"/>
        </w:rPr>
        <w:t xml:space="preserve"> and staff on the services provided by awarding bodies and the fees charged (see also above </w:t>
      </w:r>
      <w:r>
        <w:rPr>
          <w:rFonts w:cs="Arial"/>
          <w:b/>
          <w:bCs/>
          <w:iCs/>
        </w:rPr>
        <w:t>Briefing candidates</w:t>
      </w:r>
      <w:r>
        <w:rPr>
          <w:rFonts w:cs="Arial"/>
          <w:i/>
        </w:rPr>
        <w:t xml:space="preserve"> </w:t>
      </w:r>
      <w:r>
        <w:rPr>
          <w:rFonts w:cs="Arial"/>
        </w:rPr>
        <w:t xml:space="preserve">and </w:t>
      </w:r>
      <w:r>
        <w:rPr>
          <w:rFonts w:cs="Arial"/>
          <w:b/>
          <w:bCs/>
          <w:iCs/>
        </w:rPr>
        <w:t>Access to Scripts, Reviews of Results and Appeals Procedures</w:t>
      </w:r>
      <w:r>
        <w:rPr>
          <w:rFonts w:cs="Arial"/>
        </w:rPr>
        <w:t>)</w:t>
      </w:r>
    </w:p>
    <w:p w:rsidR="001F1F41" w:rsidRDefault="00E927F4">
      <w:pPr>
        <w:pStyle w:val="ListParagraph"/>
        <w:numPr>
          <w:ilvl w:val="0"/>
          <w:numId w:val="80"/>
        </w:numPr>
        <w:spacing w:after="120"/>
        <w:rPr>
          <w:rFonts w:cs="Arial"/>
        </w:rPr>
      </w:pPr>
      <w:r>
        <w:rPr>
          <w:rFonts w:cs="Arial"/>
        </w:rPr>
        <w:t>Publishes internal deadlines for requesting the services to ensure the external deadlines can be effectively met</w:t>
      </w:r>
    </w:p>
    <w:p w:rsidR="001F1F41" w:rsidRDefault="00E927F4">
      <w:pPr>
        <w:pStyle w:val="ListParagraph"/>
        <w:numPr>
          <w:ilvl w:val="0"/>
          <w:numId w:val="80"/>
        </w:numPr>
        <w:spacing w:after="120"/>
        <w:rPr>
          <w:rFonts w:cs="Arial"/>
        </w:rPr>
      </w:pPr>
      <w:bookmarkStart w:id="130" w:name="_Hlk22894319"/>
      <w:r>
        <w:rPr>
          <w:rFonts w:cs="Arial"/>
        </w:rPr>
        <w:t>Provides a process to record requests for services and to collect candidate informed consent (</w:t>
      </w:r>
      <w:r>
        <w:rPr>
          <w:rFonts w:cs="Arial"/>
          <w:b/>
        </w:rPr>
        <w:t>after</w:t>
      </w:r>
      <w:r>
        <w:rPr>
          <w:rFonts w:cs="Arial"/>
        </w:rPr>
        <w:t xml:space="preserve"> the publication of results) and fees where relevant</w:t>
      </w:r>
    </w:p>
    <w:p w:rsidR="001F1F41" w:rsidRDefault="00E927F4">
      <w:pPr>
        <w:pStyle w:val="ListParagraph"/>
        <w:numPr>
          <w:ilvl w:val="0"/>
          <w:numId w:val="80"/>
        </w:numPr>
        <w:spacing w:after="120"/>
        <w:rPr>
          <w:rFonts w:cs="Arial"/>
        </w:rPr>
      </w:pPr>
      <w:r>
        <w:rPr>
          <w:rFonts w:cs="Arial"/>
        </w:rPr>
        <w:t>Submits requests to awarding bodies to meet the external deadline for the particular service</w:t>
      </w:r>
    </w:p>
    <w:bookmarkEnd w:id="130"/>
    <w:p w:rsidR="001F1F41" w:rsidRDefault="00E927F4">
      <w:pPr>
        <w:pStyle w:val="ListParagraph"/>
        <w:numPr>
          <w:ilvl w:val="0"/>
          <w:numId w:val="80"/>
        </w:numPr>
        <w:spacing w:after="120"/>
        <w:rPr>
          <w:rFonts w:cs="Arial"/>
        </w:rPr>
      </w:pPr>
      <w:r>
        <w:rPr>
          <w:rFonts w:cs="Arial"/>
        </w:rPr>
        <w:t>Tracks requests to conclusion and informs candidates and relevant centre staff of outcomes</w:t>
      </w:r>
    </w:p>
    <w:p w:rsidR="001F1F41" w:rsidRDefault="00E927F4">
      <w:pPr>
        <w:pStyle w:val="ListParagraph"/>
        <w:numPr>
          <w:ilvl w:val="0"/>
          <w:numId w:val="28"/>
        </w:numPr>
        <w:spacing w:after="120"/>
        <w:rPr>
          <w:rFonts w:cs="Arial"/>
        </w:rPr>
      </w:pPr>
      <w:r>
        <w:rPr>
          <w:rFonts w:cs="Arial"/>
        </w:rPr>
        <w:t>Updates centre results information, where applicable</w:t>
      </w:r>
    </w:p>
    <w:p w:rsidR="001F1F41" w:rsidRDefault="00E927F4">
      <w:pPr>
        <w:spacing w:after="120"/>
        <w:rPr>
          <w:rFonts w:cs="Arial"/>
          <w:b/>
        </w:rPr>
      </w:pPr>
      <w:r>
        <w:rPr>
          <w:rFonts w:cs="Arial"/>
          <w:b/>
        </w:rPr>
        <w:t>Teaching staff</w:t>
      </w:r>
    </w:p>
    <w:p w:rsidR="001F1F41" w:rsidRDefault="00E927F4">
      <w:pPr>
        <w:pStyle w:val="ListParagraph"/>
        <w:numPr>
          <w:ilvl w:val="0"/>
          <w:numId w:val="81"/>
        </w:numPr>
        <w:spacing w:after="120"/>
        <w:rPr>
          <w:rFonts w:cs="Arial"/>
        </w:rPr>
      </w:pPr>
      <w:r>
        <w:rPr>
          <w:rFonts w:cs="Arial"/>
        </w:rPr>
        <w:t>Meet internal deadlines to request the services and gain relevant candidate informed consent</w:t>
      </w:r>
    </w:p>
    <w:p w:rsidR="001F1F41" w:rsidRDefault="00E927F4">
      <w:pPr>
        <w:pStyle w:val="ListParagraph"/>
        <w:numPr>
          <w:ilvl w:val="0"/>
          <w:numId w:val="81"/>
        </w:numPr>
        <w:spacing w:after="120"/>
        <w:rPr>
          <w:rFonts w:cs="Arial"/>
        </w:rPr>
      </w:pPr>
      <w:r>
        <w:rPr>
          <w:rFonts w:cs="Arial"/>
        </w:rPr>
        <w:t xml:space="preserve">Identify the budget to which fees should be charged </w:t>
      </w:r>
    </w:p>
    <w:p w:rsidR="001F1F41" w:rsidRDefault="00E927F4">
      <w:pPr>
        <w:spacing w:after="120"/>
        <w:rPr>
          <w:rFonts w:cs="Arial"/>
          <w:b/>
        </w:rPr>
      </w:pPr>
      <w:r>
        <w:rPr>
          <w:rFonts w:cs="Arial"/>
          <w:b/>
        </w:rPr>
        <w:t>Candidates</w:t>
      </w:r>
    </w:p>
    <w:p w:rsidR="001F1F41" w:rsidRDefault="00E927F4">
      <w:pPr>
        <w:pStyle w:val="ListParagraph"/>
        <w:numPr>
          <w:ilvl w:val="0"/>
          <w:numId w:val="82"/>
        </w:numPr>
        <w:spacing w:after="120"/>
        <w:rPr>
          <w:rFonts w:cs="Arial"/>
        </w:rPr>
      </w:pPr>
      <w:r>
        <w:rPr>
          <w:rFonts w:cs="Arial"/>
        </w:rPr>
        <w:t>Meet internal deadlines to request the services</w:t>
      </w:r>
    </w:p>
    <w:p w:rsidR="001F1F41" w:rsidRDefault="00E927F4">
      <w:pPr>
        <w:pStyle w:val="ListParagraph"/>
        <w:numPr>
          <w:ilvl w:val="0"/>
          <w:numId w:val="82"/>
        </w:numPr>
        <w:spacing w:after="120"/>
        <w:rPr>
          <w:rFonts w:cs="Arial"/>
        </w:rPr>
      </w:pPr>
      <w:r>
        <w:rPr>
          <w:rFonts w:cs="Arial"/>
        </w:rPr>
        <w:t>Provide informed consent and fees, where relevant</w:t>
      </w:r>
    </w:p>
    <w:p w:rsidR="001F1F41" w:rsidRDefault="00E927F4">
      <w:pPr>
        <w:pStyle w:val="Heading3"/>
        <w:spacing w:before="0"/>
        <w:rPr>
          <w:rFonts w:cs="Arial"/>
          <w:b w:val="0"/>
          <w:bCs w:val="0"/>
          <w:color w:val="auto"/>
          <w:u w:val="single"/>
        </w:rPr>
      </w:pPr>
      <w:bookmarkStart w:id="131" w:name="_Toc150852146"/>
      <w:r>
        <w:rPr>
          <w:rFonts w:cs="Arial"/>
          <w:b w:val="0"/>
          <w:bCs w:val="0"/>
          <w:color w:val="auto"/>
          <w:u w:val="single"/>
        </w:rPr>
        <w:t>Analysis of results</w:t>
      </w:r>
      <w:bookmarkEnd w:id="131"/>
    </w:p>
    <w:p w:rsidR="001F1F41" w:rsidRDefault="00E927F4">
      <w:pPr>
        <w:spacing w:after="120"/>
        <w:rPr>
          <w:rFonts w:cs="Arial"/>
          <w:b/>
        </w:rPr>
      </w:pPr>
      <w:r>
        <w:rPr>
          <w:rFonts w:cs="Arial"/>
          <w:b/>
        </w:rPr>
        <w:t>(insert job role title)</w:t>
      </w:r>
    </w:p>
    <w:p w:rsidR="001F1F41" w:rsidRDefault="00E927F4">
      <w:pPr>
        <w:pStyle w:val="ListParagraph"/>
        <w:numPr>
          <w:ilvl w:val="0"/>
          <w:numId w:val="83"/>
        </w:numPr>
        <w:spacing w:after="120"/>
        <w:rPr>
          <w:rFonts w:cs="Arial"/>
        </w:rPr>
      </w:pPr>
      <w:r>
        <w:rPr>
          <w:rFonts w:cs="Arial"/>
        </w:rPr>
        <w:t>Provides analysis of results to appropriate centre staff</w:t>
      </w:r>
    </w:p>
    <w:p w:rsidR="001F1F41" w:rsidRDefault="00E927F4">
      <w:pPr>
        <w:pStyle w:val="ListParagraph"/>
        <w:numPr>
          <w:ilvl w:val="0"/>
          <w:numId w:val="83"/>
        </w:numPr>
        <w:spacing w:after="120"/>
        <w:rPr>
          <w:rFonts w:cs="Arial"/>
        </w:rPr>
      </w:pPr>
      <w:r>
        <w:rPr>
          <w:rFonts w:cs="Arial"/>
        </w:rPr>
        <w:t>Provides results information to external organisations where required</w:t>
      </w:r>
      <w:bookmarkStart w:id="132" w:name="_Hlk22894358"/>
    </w:p>
    <w:p w:rsidR="001F1F41" w:rsidRDefault="00E927F4">
      <w:pPr>
        <w:pStyle w:val="ListParagraph"/>
        <w:numPr>
          <w:ilvl w:val="0"/>
          <w:numId w:val="83"/>
        </w:numPr>
        <w:spacing w:after="120"/>
        <w:rPr>
          <w:rFonts w:cs="Tahoma"/>
          <w:szCs w:val="22"/>
          <w:highlight w:val="yellow"/>
        </w:rPr>
      </w:pPr>
      <w:r>
        <w:rPr>
          <w:rFonts w:cs="Tahoma"/>
          <w:szCs w:val="22"/>
        </w:rPr>
        <w:t xml:space="preserve">Undertakes </w:t>
      </w:r>
      <w:r>
        <w:rPr>
          <w:rFonts w:cs="Tahoma"/>
          <w:szCs w:val="22"/>
          <w:highlight w:val="yellow"/>
        </w:rPr>
        <w:t xml:space="preserve">the </w:t>
      </w:r>
      <w:proofErr w:type="spellStart"/>
      <w:r>
        <w:rPr>
          <w:rFonts w:cs="Tahoma"/>
          <w:color w:val="000000"/>
          <w:szCs w:val="22"/>
          <w:highlight w:val="yellow"/>
        </w:rPr>
        <w:t>DfE</w:t>
      </w:r>
      <w:proofErr w:type="spellEnd"/>
      <w:r>
        <w:rPr>
          <w:rFonts w:cs="Tahoma"/>
          <w:color w:val="000000"/>
          <w:szCs w:val="22"/>
          <w:highlight w:val="yellow"/>
        </w:rPr>
        <w:t xml:space="preserve"> School and College Checking Exercises (where applicable to the centre) </w:t>
      </w:r>
      <w:hyperlink r:id="rId75" w:history="1">
        <w:r>
          <w:rPr>
            <w:rStyle w:val="Hyperlink"/>
            <w:rFonts w:cs="Tahoma"/>
            <w:color w:val="0070C0"/>
            <w:szCs w:val="22"/>
            <w:highlight w:val="yellow"/>
            <w:u w:val="none"/>
          </w:rPr>
          <w:t>https://tableschecking.education.gov.uk</w:t>
        </w:r>
      </w:hyperlink>
      <w:r>
        <w:rPr>
          <w:rFonts w:cs="Tahoma"/>
          <w:color w:val="000000"/>
          <w:szCs w:val="22"/>
        </w:rPr>
        <w:t xml:space="preserve"> </w:t>
      </w:r>
    </w:p>
    <w:p w:rsidR="001F1F41" w:rsidRDefault="00E927F4">
      <w:pPr>
        <w:pStyle w:val="Heading3"/>
        <w:spacing w:before="0"/>
        <w:rPr>
          <w:rFonts w:cs="Arial"/>
          <w:b w:val="0"/>
          <w:bCs w:val="0"/>
          <w:color w:val="auto"/>
          <w:u w:val="single"/>
        </w:rPr>
      </w:pPr>
      <w:bookmarkStart w:id="133" w:name="_Toc150852147"/>
      <w:bookmarkEnd w:id="132"/>
      <w:r>
        <w:rPr>
          <w:rFonts w:cs="Arial"/>
          <w:b w:val="0"/>
          <w:bCs w:val="0"/>
          <w:color w:val="auto"/>
          <w:u w:val="single"/>
        </w:rPr>
        <w:t>Certificates</w:t>
      </w:r>
      <w:bookmarkEnd w:id="133"/>
    </w:p>
    <w:p w:rsidR="001F1F41" w:rsidRDefault="00E927F4">
      <w:pPr>
        <w:spacing w:after="120"/>
        <w:rPr>
          <w:rFonts w:cs="Arial"/>
        </w:rPr>
      </w:pPr>
      <w:r>
        <w:rPr>
          <w:rFonts w:cs="Arial"/>
        </w:rPr>
        <w:t xml:space="preserve">Certificates are provided to centres by awarding bodies after results have been confirmed. </w:t>
      </w:r>
    </w:p>
    <w:p w:rsidR="001F1F41" w:rsidRDefault="00E927F4">
      <w:pPr>
        <w:pStyle w:val="Heading3"/>
        <w:ind w:left="720"/>
        <w:rPr>
          <w:szCs w:val="22"/>
        </w:rPr>
      </w:pPr>
      <w:bookmarkStart w:id="134" w:name="_Toc150852148"/>
      <w:r>
        <w:t>Certificate Issue Procedure and Retention Policy</w:t>
      </w:r>
      <w:bookmarkEnd w:id="134"/>
      <w:r>
        <w:t xml:space="preserve"> </w:t>
      </w:r>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Tahoma"/>
                <w:szCs w:val="22"/>
              </w:rPr>
            </w:pPr>
            <w:r>
              <w:rPr>
                <w:rFonts w:cs="Tahoma"/>
                <w:szCs w:val="22"/>
              </w:rPr>
              <w:t xml:space="preserve">Overtype here the location of the centre’s procedure/policy (if there is one in place), alternatively include it as an appendix at the end of this document, or overtype here the centre’s policy/process on how certificates are issued to candidates and who manages this etc. Detail the records kept of certificates that have been issued </w:t>
            </w:r>
            <w:r>
              <w:rPr>
                <w:szCs w:val="22"/>
              </w:rPr>
              <w:t xml:space="preserve">and the policy </w:t>
            </w:r>
            <w:r>
              <w:rPr>
                <w:rFonts w:cs="Tahoma"/>
                <w:szCs w:val="22"/>
              </w:rPr>
              <w:t xml:space="preserve">for dealing with unclaimed or uncollected certificates and who manages this. Detail the required records kept of certificates that may be destroyed (to support this detail refer to the requirements in </w:t>
            </w:r>
            <w:hyperlink r:id="rId76" w:history="1">
              <w:r>
                <w:rPr>
                  <w:rStyle w:val="Hyperlink"/>
                  <w:rFonts w:cs="Tahoma"/>
                  <w:color w:val="0070C0"/>
                  <w:szCs w:val="22"/>
                  <w:u w:val="none"/>
                </w:rPr>
                <w:t>GR</w:t>
              </w:r>
            </w:hyperlink>
            <w:r>
              <w:rPr>
                <w:rFonts w:cs="Tahoma"/>
                <w:szCs w:val="22"/>
              </w:rPr>
              <w:t xml:space="preserve"> 5.14)</w:t>
            </w:r>
            <w:r>
              <w:rPr>
                <w:szCs w:val="22"/>
              </w:rPr>
              <w:t xml:space="preserve"> </w:t>
            </w:r>
            <w:r>
              <w:rPr>
                <w:rFonts w:cs="Arial"/>
              </w:rPr>
              <w:t>(or delete this table and the heading above it if not deemed appropriate to include here)</w:t>
            </w:r>
          </w:p>
        </w:tc>
      </w:tr>
    </w:tbl>
    <w:p w:rsidR="001F1F41" w:rsidRDefault="00E927F4">
      <w:pPr>
        <w:spacing w:before="120" w:after="120"/>
        <w:rPr>
          <w:rFonts w:cs="Arial"/>
        </w:rPr>
      </w:pPr>
      <w:r>
        <w:rPr>
          <w:rFonts w:cs="Arial"/>
          <w:b/>
        </w:rPr>
        <w:t>Candidates</w:t>
      </w:r>
    </w:p>
    <w:p w:rsidR="001F1F41" w:rsidRDefault="00E927F4">
      <w:pPr>
        <w:pStyle w:val="ListParagraph"/>
        <w:numPr>
          <w:ilvl w:val="0"/>
          <w:numId w:val="21"/>
        </w:numPr>
        <w:rPr>
          <w:rFonts w:cs="Arial"/>
        </w:rPr>
      </w:pPr>
      <w:r>
        <w:rPr>
          <w:rFonts w:cs="Arial"/>
        </w:rPr>
        <w:t>May arrange for certificates to be collected on their behalf by providing the EO with written or email permission/authorisation; authorised persons must provide ID evidence on collection of certificates</w:t>
      </w:r>
    </w:p>
    <w:p w:rsidR="001F1F41" w:rsidRDefault="00E927F4">
      <w:pPr>
        <w:pStyle w:val="Headinglevel2"/>
        <w:spacing w:before="360"/>
        <w:rPr>
          <w:rFonts w:cs="Arial"/>
        </w:rPr>
      </w:pPr>
      <w:bookmarkStart w:id="135" w:name="_Toc150852149"/>
      <w:r>
        <w:rPr>
          <w:rFonts w:cs="Arial"/>
        </w:rPr>
        <w:t>Exams review: roles and responsibilities</w:t>
      </w:r>
      <w:bookmarkEnd w:id="135"/>
    </w:p>
    <w:p w:rsidR="001F1F41" w:rsidRDefault="00E927F4">
      <w:pPr>
        <w:spacing w:after="120"/>
        <w:rPr>
          <w:rFonts w:cs="Arial"/>
          <w:b/>
        </w:rPr>
      </w:pPr>
      <w:r>
        <w:rPr>
          <w:rFonts w:cs="Arial"/>
          <w:b/>
        </w:rPr>
        <w:t>Exams officer</w:t>
      </w:r>
    </w:p>
    <w:p w:rsidR="001F1F41" w:rsidRDefault="00E927F4">
      <w:pPr>
        <w:pStyle w:val="ListParagraph"/>
        <w:numPr>
          <w:ilvl w:val="0"/>
          <w:numId w:val="21"/>
        </w:numPr>
        <w:spacing w:after="120"/>
        <w:rPr>
          <w:rFonts w:cs="Arial"/>
        </w:rPr>
      </w:pPr>
      <w:r>
        <w:rPr>
          <w:rFonts w:cs="Arial"/>
        </w:rPr>
        <w:lastRenderedPageBreak/>
        <w:t>Provides SLT with an overview of the exam year, highlighting what went well and what could be developed/improved in terms of exams management and administrative processes within the stages of the exam cycle</w:t>
      </w:r>
    </w:p>
    <w:p w:rsidR="001F1F41" w:rsidRDefault="00E927F4">
      <w:pPr>
        <w:pStyle w:val="ListParagraph"/>
        <w:numPr>
          <w:ilvl w:val="0"/>
          <w:numId w:val="21"/>
        </w:numPr>
        <w:spacing w:after="120"/>
        <w:rPr>
          <w:rFonts w:cs="Arial"/>
        </w:rPr>
      </w:pPr>
      <w:r>
        <w:rPr>
          <w:rFonts w:cs="Arial"/>
        </w:rPr>
        <w:t>Collects and evaluates feedback from staff, candidates and invigilators to inform an exams review</w:t>
      </w:r>
    </w:p>
    <w:p w:rsidR="001F1F41" w:rsidRDefault="00E927F4">
      <w:pPr>
        <w:spacing w:after="120"/>
        <w:rPr>
          <w:rFonts w:cs="Arial"/>
          <w:b/>
        </w:rPr>
      </w:pPr>
      <w:r>
        <w:rPr>
          <w:rFonts w:cs="Arial"/>
          <w:b/>
        </w:rPr>
        <w:t>Senior leaders</w:t>
      </w:r>
    </w:p>
    <w:p w:rsidR="001F1F41" w:rsidRDefault="00E927F4">
      <w:pPr>
        <w:pStyle w:val="ListParagraph"/>
        <w:numPr>
          <w:ilvl w:val="0"/>
          <w:numId w:val="21"/>
        </w:numPr>
        <w:spacing w:after="120"/>
        <w:rPr>
          <w:rFonts w:cs="Arial"/>
        </w:rPr>
      </w:pPr>
      <w:r>
        <w:rPr>
          <w:rFonts w:cs="Arial"/>
        </w:rPr>
        <w:t>Work with the EO to produce a plan to action any required improvements identified in the review</w:t>
      </w:r>
    </w:p>
    <w:p w:rsidR="001F1F41" w:rsidRDefault="00E927F4">
      <w:pPr>
        <w:pStyle w:val="Headinglevel2"/>
        <w:spacing w:before="360"/>
        <w:rPr>
          <w:rFonts w:cs="Arial"/>
        </w:rPr>
      </w:pPr>
      <w:bookmarkStart w:id="136" w:name="_Toc150852150"/>
      <w:r>
        <w:rPr>
          <w:rFonts w:cs="Arial"/>
        </w:rPr>
        <w:t>Retention of records: roles and responsibilities</w:t>
      </w:r>
      <w:bookmarkEnd w:id="136"/>
    </w:p>
    <w:p w:rsidR="001F1F41" w:rsidRDefault="00E927F4">
      <w:pPr>
        <w:spacing w:after="120"/>
        <w:rPr>
          <w:rFonts w:cs="Arial"/>
          <w:b/>
        </w:rPr>
      </w:pPr>
      <w:r>
        <w:rPr>
          <w:rFonts w:cs="Arial"/>
          <w:b/>
        </w:rPr>
        <w:t>Exams officer</w:t>
      </w:r>
    </w:p>
    <w:p w:rsidR="001F1F41" w:rsidRDefault="00E927F4">
      <w:pPr>
        <w:pStyle w:val="ListParagraph"/>
        <w:numPr>
          <w:ilvl w:val="0"/>
          <w:numId w:val="21"/>
        </w:numPr>
        <w:spacing w:after="120"/>
        <w:rPr>
          <w:rFonts w:cs="Tahoma"/>
          <w:szCs w:val="22"/>
        </w:rPr>
      </w:pPr>
      <w:r>
        <w:rPr>
          <w:rFonts w:cs="Tahoma"/>
          <w:szCs w:val="22"/>
        </w:rPr>
        <w:t xml:space="preserve">Keeps records as required by JCQ and awarding bodies for the required period </w:t>
      </w:r>
    </w:p>
    <w:p w:rsidR="001F1F41" w:rsidRDefault="00E927F4">
      <w:pPr>
        <w:pStyle w:val="ListParagraph"/>
        <w:numPr>
          <w:ilvl w:val="0"/>
          <w:numId w:val="21"/>
        </w:numPr>
        <w:spacing w:after="120"/>
        <w:rPr>
          <w:rFonts w:cs="Tahoma"/>
          <w:szCs w:val="22"/>
        </w:rPr>
      </w:pPr>
      <w:r>
        <w:rPr>
          <w:rFonts w:cs="Tahoma"/>
          <w:szCs w:val="22"/>
        </w:rPr>
        <w:t>Keeps records as required by the centre’s records management policy</w:t>
      </w:r>
    </w:p>
    <w:p w:rsidR="001F1F41" w:rsidRDefault="00E927F4">
      <w:pPr>
        <w:pStyle w:val="ListParagraph"/>
        <w:numPr>
          <w:ilvl w:val="0"/>
          <w:numId w:val="21"/>
        </w:numPr>
        <w:spacing w:after="120"/>
        <w:rPr>
          <w:rFonts w:cs="Tahoma"/>
          <w:szCs w:val="22"/>
        </w:rPr>
      </w:pPr>
      <w:r>
        <w:rPr>
          <w:rFonts w:cs="Tahoma"/>
          <w:szCs w:val="22"/>
        </w:rPr>
        <w:t>Provides an exams archiving policy that identifies information held, retention period and method of disposal</w:t>
      </w:r>
    </w:p>
    <w:p w:rsidR="001F1F41" w:rsidRDefault="00E927F4">
      <w:pPr>
        <w:pStyle w:val="Heading3"/>
        <w:ind w:left="720"/>
      </w:pPr>
      <w:bookmarkStart w:id="137" w:name="_Toc150852151"/>
      <w:r>
        <w:t>Exams Archiving Policy</w:t>
      </w:r>
      <w:bookmarkEnd w:id="137"/>
    </w:p>
    <w:tbl>
      <w:tblPr>
        <w:tblStyle w:val="TableGrid"/>
        <w:tblW w:w="0" w:type="auto"/>
        <w:tblInd w:w="720" w:type="dxa"/>
        <w:tblLook w:val="04A0" w:firstRow="1" w:lastRow="0" w:firstColumn="1" w:lastColumn="0" w:noHBand="0" w:noVBand="1"/>
      </w:tblPr>
      <w:tblGrid>
        <w:gridCol w:w="9322"/>
      </w:tblGrid>
      <w:tr w:rsidR="001F1F41">
        <w:tc>
          <w:tcPr>
            <w:tcW w:w="9878" w:type="dxa"/>
          </w:tcPr>
          <w:p w:rsidR="001F1F41" w:rsidRDefault="00E927F4">
            <w:pPr>
              <w:spacing w:before="120" w:after="120"/>
              <w:rPr>
                <w:rFonts w:cs="Arial"/>
              </w:rPr>
            </w:pPr>
            <w:r>
              <w:rPr>
                <w:rFonts w:cs="Arial"/>
              </w:rPr>
              <w:t>Overtype here the location of the centre’s policy (if there is one in place), or alternatively include as an appendix at the end of this document (or delete this table and the heading above it if not deemed appropriate to include here)</w:t>
            </w:r>
          </w:p>
        </w:tc>
      </w:tr>
    </w:tbl>
    <w:p w:rsidR="001F1F41" w:rsidRDefault="001F1F41">
      <w:pPr>
        <w:spacing w:line="276" w:lineRule="auto"/>
        <w:rPr>
          <w:rFonts w:cs="Arial"/>
        </w:rPr>
      </w:pPr>
    </w:p>
    <w:p w:rsidR="001F1F41" w:rsidRDefault="001F1F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cs="Arial"/>
          <w:highlight w:val="yellow"/>
        </w:rPr>
      </w:pPr>
    </w:p>
    <w:p w:rsidR="001F1F41" w:rsidRDefault="00E927F4">
      <w:pPr>
        <w:spacing w:after="200" w:line="276" w:lineRule="auto"/>
        <w:rPr>
          <w:rFonts w:cs="Arial"/>
          <w:b/>
          <w:color w:val="003399"/>
          <w:sz w:val="28"/>
          <w:szCs w:val="28"/>
        </w:rPr>
      </w:pPr>
      <w:r>
        <w:rPr>
          <w:rFonts w:cs="Arial"/>
        </w:rPr>
        <w:br w:type="page"/>
      </w:r>
    </w:p>
    <w:p w:rsidR="001F1F41" w:rsidRDefault="00E927F4">
      <w:pPr>
        <w:pStyle w:val="Headinglevel1"/>
        <w:rPr>
          <w:rFonts w:cs="Arial"/>
        </w:rPr>
      </w:pPr>
      <w:bookmarkStart w:id="138" w:name="_Toc150852152"/>
      <w:r>
        <w:rPr>
          <w:rFonts w:cs="Arial"/>
        </w:rPr>
        <w:lastRenderedPageBreak/>
        <w:t>Appendices</w:t>
      </w:r>
      <w:bookmarkEnd w:id="138"/>
      <w:r>
        <w:rPr>
          <w:rFonts w:cs="Arial"/>
        </w:rPr>
        <w:t xml:space="preserve"> </w:t>
      </w:r>
    </w:p>
    <w:p w:rsidR="001F1F41" w:rsidRDefault="00E927F4">
      <w:pPr>
        <w:spacing w:after="120"/>
        <w:rPr>
          <w:rFonts w:cs="Arial"/>
        </w:rPr>
      </w:pPr>
      <w:r>
        <w:rPr>
          <w:rFonts w:cs="Arial"/>
        </w:rPr>
        <w:t>Include any documentation or information here that you have made reference to in the policy that has been provided as an appendix. Number each appendix and start each one on a new page. If no appendices are provided – delete this page. (</w:t>
      </w:r>
      <w:r>
        <w:rPr>
          <w:rFonts w:cs="Arial"/>
          <w:b/>
        </w:rPr>
        <w:t>Remember</w:t>
      </w:r>
      <w:r>
        <w:rPr>
          <w:rFonts w:cs="Arial"/>
        </w:rPr>
        <w:t xml:space="preserve"> adding or deleting headings from the policy template affects the table of contents which will need updating)</w:t>
      </w:r>
    </w:p>
    <w:p w:rsidR="001F1F41" w:rsidRDefault="001F1F41">
      <w:pPr>
        <w:spacing w:after="200" w:line="276" w:lineRule="auto"/>
        <w:rPr>
          <w:rFonts w:cs="Arial"/>
        </w:rPr>
      </w:pPr>
    </w:p>
    <w:sectPr w:rsidR="001F1F41">
      <w:footerReference w:type="default" r:id="rId77"/>
      <w:footerReference w:type="first" r:id="rId7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41" w:rsidRDefault="00E927F4">
      <w:r>
        <w:separator/>
      </w:r>
    </w:p>
  </w:endnote>
  <w:endnote w:type="continuationSeparator" w:id="0">
    <w:p w:rsidR="001F1F41" w:rsidRDefault="00E9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41" w:rsidRDefault="001F1F41">
    <w:pPr>
      <w:pStyle w:val="Footer"/>
      <w:jc w:val="right"/>
      <w:rPr>
        <w:rFonts w:cs="Arial"/>
        <w:sz w:val="20"/>
        <w:szCs w:val="20"/>
      </w:rPr>
    </w:pPr>
  </w:p>
  <w:p w:rsidR="001F1F41" w:rsidRDefault="00E927F4">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A627B5">
      <w:rPr>
        <w:noProof/>
        <w:sz w:val="18"/>
        <w:szCs w:val="18"/>
      </w:rPr>
      <w:t>22</w:t>
    </w:r>
    <w:r>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41" w:rsidRDefault="00E927F4">
    <w:pPr>
      <w:pStyle w:val="Headinglevel1"/>
      <w:spacing w:after="0"/>
      <w:ind w:left="-426"/>
      <w:jc w:val="center"/>
      <w:rPr>
        <w:rFonts w:cs="Arial"/>
        <w:b w:val="0"/>
        <w:bCs/>
        <w:noProof/>
        <w:color w:val="auto"/>
        <w:sz w:val="18"/>
        <w:szCs w:val="18"/>
      </w:rPr>
    </w:pPr>
    <w:r>
      <w:rPr>
        <w:rFonts w:cs="Arial"/>
        <w:b w:val="0"/>
        <w:bCs/>
        <w:noProof/>
        <w:color w:val="auto"/>
        <w:sz w:val="18"/>
        <w:szCs w:val="18"/>
      </w:rPr>
      <w:fldChar w:fldCharType="begin"/>
    </w:r>
    <w:r>
      <w:rPr>
        <w:rFonts w:cs="Arial"/>
        <w:b w:val="0"/>
        <w:bCs/>
        <w:noProof/>
        <w:color w:val="auto"/>
        <w:sz w:val="18"/>
        <w:szCs w:val="18"/>
      </w:rPr>
      <w:instrText xml:space="preserve"> PAGE   \* MERGEFORMAT </w:instrText>
    </w:r>
    <w:r>
      <w:rPr>
        <w:rFonts w:cs="Arial"/>
        <w:b w:val="0"/>
        <w:bCs/>
        <w:noProof/>
        <w:color w:val="auto"/>
        <w:sz w:val="18"/>
        <w:szCs w:val="18"/>
      </w:rPr>
      <w:fldChar w:fldCharType="separate"/>
    </w:r>
    <w:r w:rsidR="00A627B5">
      <w:rPr>
        <w:rFonts w:cs="Arial"/>
        <w:b w:val="0"/>
        <w:bCs/>
        <w:noProof/>
        <w:color w:val="auto"/>
        <w:sz w:val="18"/>
        <w:szCs w:val="18"/>
      </w:rPr>
      <w:t>1</w:t>
    </w:r>
    <w:r>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41" w:rsidRDefault="00E927F4">
      <w:r>
        <w:separator/>
      </w:r>
    </w:p>
  </w:footnote>
  <w:footnote w:type="continuationSeparator" w:id="0">
    <w:p w:rsidR="001F1F41" w:rsidRDefault="00E927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D5EAD"/>
    <w:multiLevelType w:val="hybridMultilevel"/>
    <w:tmpl w:val="126867DE"/>
    <w:lvl w:ilvl="0" w:tplc="BF6410A6">
      <w:start w:val="1"/>
      <w:numFmt w:val="bullet"/>
      <w:lvlText w:val=""/>
      <w:lvlJc w:val="left"/>
      <w:pPr>
        <w:ind w:left="720" w:hanging="360"/>
      </w:pPr>
      <w:rPr>
        <w:rFonts w:ascii="Symbol" w:hAnsi="Symbol" w:hint="default"/>
        <w:b/>
        <w:i w:val="0"/>
        <w:color w:val="000099"/>
        <w:sz w:val="20"/>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2461C"/>
    <w:multiLevelType w:val="hybridMultilevel"/>
    <w:tmpl w:val="EAD8261C"/>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6"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2347D8"/>
    <w:multiLevelType w:val="hybridMultilevel"/>
    <w:tmpl w:val="D50A704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1"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50709F3"/>
    <w:multiLevelType w:val="hybridMultilevel"/>
    <w:tmpl w:val="BF92C2C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0"/>
  </w:num>
  <w:num w:numId="2">
    <w:abstractNumId w:val="14"/>
  </w:num>
  <w:num w:numId="3">
    <w:abstractNumId w:val="78"/>
  </w:num>
  <w:num w:numId="4">
    <w:abstractNumId w:val="36"/>
  </w:num>
  <w:num w:numId="5">
    <w:abstractNumId w:val="81"/>
  </w:num>
  <w:num w:numId="6">
    <w:abstractNumId w:val="22"/>
  </w:num>
  <w:num w:numId="7">
    <w:abstractNumId w:val="93"/>
  </w:num>
  <w:num w:numId="8">
    <w:abstractNumId w:val="63"/>
  </w:num>
  <w:num w:numId="9">
    <w:abstractNumId w:val="100"/>
  </w:num>
  <w:num w:numId="10">
    <w:abstractNumId w:val="75"/>
  </w:num>
  <w:num w:numId="11">
    <w:abstractNumId w:val="68"/>
  </w:num>
  <w:num w:numId="12">
    <w:abstractNumId w:val="85"/>
  </w:num>
  <w:num w:numId="13">
    <w:abstractNumId w:val="10"/>
  </w:num>
  <w:num w:numId="14">
    <w:abstractNumId w:val="4"/>
  </w:num>
  <w:num w:numId="15">
    <w:abstractNumId w:val="2"/>
  </w:num>
  <w:num w:numId="16">
    <w:abstractNumId w:val="39"/>
  </w:num>
  <w:num w:numId="17">
    <w:abstractNumId w:val="48"/>
  </w:num>
  <w:num w:numId="18">
    <w:abstractNumId w:val="65"/>
  </w:num>
  <w:num w:numId="19">
    <w:abstractNumId w:val="35"/>
  </w:num>
  <w:num w:numId="20">
    <w:abstractNumId w:val="74"/>
  </w:num>
  <w:num w:numId="21">
    <w:abstractNumId w:val="91"/>
  </w:num>
  <w:num w:numId="22">
    <w:abstractNumId w:val="59"/>
  </w:num>
  <w:num w:numId="23">
    <w:abstractNumId w:val="27"/>
  </w:num>
  <w:num w:numId="24">
    <w:abstractNumId w:val="24"/>
  </w:num>
  <w:num w:numId="25">
    <w:abstractNumId w:val="94"/>
  </w:num>
  <w:num w:numId="26">
    <w:abstractNumId w:val="101"/>
  </w:num>
  <w:num w:numId="27">
    <w:abstractNumId w:val="13"/>
  </w:num>
  <w:num w:numId="28">
    <w:abstractNumId w:val="73"/>
  </w:num>
  <w:num w:numId="29">
    <w:abstractNumId w:val="92"/>
  </w:num>
  <w:num w:numId="30">
    <w:abstractNumId w:val="15"/>
  </w:num>
  <w:num w:numId="31">
    <w:abstractNumId w:val="70"/>
  </w:num>
  <w:num w:numId="32">
    <w:abstractNumId w:val="47"/>
  </w:num>
  <w:num w:numId="33">
    <w:abstractNumId w:val="86"/>
  </w:num>
  <w:num w:numId="34">
    <w:abstractNumId w:val="8"/>
  </w:num>
  <w:num w:numId="35">
    <w:abstractNumId w:val="54"/>
  </w:num>
  <w:num w:numId="36">
    <w:abstractNumId w:val="89"/>
  </w:num>
  <w:num w:numId="37">
    <w:abstractNumId w:val="67"/>
  </w:num>
  <w:num w:numId="38">
    <w:abstractNumId w:val="88"/>
  </w:num>
  <w:num w:numId="39">
    <w:abstractNumId w:val="12"/>
  </w:num>
  <w:num w:numId="40">
    <w:abstractNumId w:val="18"/>
  </w:num>
  <w:num w:numId="41">
    <w:abstractNumId w:val="20"/>
  </w:num>
  <w:num w:numId="42">
    <w:abstractNumId w:val="30"/>
  </w:num>
  <w:num w:numId="43">
    <w:abstractNumId w:val="7"/>
  </w:num>
  <w:num w:numId="44">
    <w:abstractNumId w:val="38"/>
  </w:num>
  <w:num w:numId="45">
    <w:abstractNumId w:val="60"/>
  </w:num>
  <w:num w:numId="46">
    <w:abstractNumId w:val="53"/>
  </w:num>
  <w:num w:numId="47">
    <w:abstractNumId w:val="29"/>
  </w:num>
  <w:num w:numId="48">
    <w:abstractNumId w:val="99"/>
  </w:num>
  <w:num w:numId="49">
    <w:abstractNumId w:val="52"/>
  </w:num>
  <w:num w:numId="50">
    <w:abstractNumId w:val="61"/>
  </w:num>
  <w:num w:numId="51">
    <w:abstractNumId w:val="28"/>
  </w:num>
  <w:num w:numId="52">
    <w:abstractNumId w:val="19"/>
  </w:num>
  <w:num w:numId="53">
    <w:abstractNumId w:val="57"/>
  </w:num>
  <w:num w:numId="54">
    <w:abstractNumId w:val="51"/>
  </w:num>
  <w:num w:numId="55">
    <w:abstractNumId w:val="42"/>
  </w:num>
  <w:num w:numId="56">
    <w:abstractNumId w:val="49"/>
  </w:num>
  <w:num w:numId="57">
    <w:abstractNumId w:val="87"/>
  </w:num>
  <w:num w:numId="58">
    <w:abstractNumId w:val="1"/>
  </w:num>
  <w:num w:numId="59">
    <w:abstractNumId w:val="34"/>
  </w:num>
  <w:num w:numId="60">
    <w:abstractNumId w:val="71"/>
  </w:num>
  <w:num w:numId="61">
    <w:abstractNumId w:val="23"/>
  </w:num>
  <w:num w:numId="62">
    <w:abstractNumId w:val="3"/>
  </w:num>
  <w:num w:numId="63">
    <w:abstractNumId w:val="40"/>
  </w:num>
  <w:num w:numId="64">
    <w:abstractNumId w:val="37"/>
  </w:num>
  <w:num w:numId="65">
    <w:abstractNumId w:val="9"/>
  </w:num>
  <w:num w:numId="66">
    <w:abstractNumId w:val="72"/>
  </w:num>
  <w:num w:numId="67">
    <w:abstractNumId w:val="62"/>
  </w:num>
  <w:num w:numId="68">
    <w:abstractNumId w:val="77"/>
  </w:num>
  <w:num w:numId="69">
    <w:abstractNumId w:val="16"/>
  </w:num>
  <w:num w:numId="70">
    <w:abstractNumId w:val="76"/>
  </w:num>
  <w:num w:numId="71">
    <w:abstractNumId w:val="50"/>
  </w:num>
  <w:num w:numId="72">
    <w:abstractNumId w:val="56"/>
  </w:num>
  <w:num w:numId="73">
    <w:abstractNumId w:val="98"/>
  </w:num>
  <w:num w:numId="74">
    <w:abstractNumId w:val="31"/>
  </w:num>
  <w:num w:numId="75">
    <w:abstractNumId w:val="82"/>
  </w:num>
  <w:num w:numId="76">
    <w:abstractNumId w:val="55"/>
  </w:num>
  <w:num w:numId="77">
    <w:abstractNumId w:val="95"/>
  </w:num>
  <w:num w:numId="78">
    <w:abstractNumId w:val="21"/>
  </w:num>
  <w:num w:numId="79">
    <w:abstractNumId w:val="33"/>
  </w:num>
  <w:num w:numId="80">
    <w:abstractNumId w:val="84"/>
  </w:num>
  <w:num w:numId="81">
    <w:abstractNumId w:val="58"/>
  </w:num>
  <w:num w:numId="82">
    <w:abstractNumId w:val="66"/>
  </w:num>
  <w:num w:numId="83">
    <w:abstractNumId w:val="79"/>
  </w:num>
  <w:num w:numId="84">
    <w:abstractNumId w:val="96"/>
  </w:num>
  <w:num w:numId="85">
    <w:abstractNumId w:val="80"/>
  </w:num>
  <w:num w:numId="86">
    <w:abstractNumId w:val="25"/>
  </w:num>
  <w:num w:numId="87">
    <w:abstractNumId w:val="32"/>
  </w:num>
  <w:num w:numId="88">
    <w:abstractNumId w:val="17"/>
  </w:num>
  <w:num w:numId="89">
    <w:abstractNumId w:val="45"/>
  </w:num>
  <w:num w:numId="90">
    <w:abstractNumId w:val="64"/>
  </w:num>
  <w:num w:numId="91">
    <w:abstractNumId w:val="46"/>
  </w:num>
  <w:num w:numId="92">
    <w:abstractNumId w:val="26"/>
  </w:num>
  <w:num w:numId="93">
    <w:abstractNumId w:val="0"/>
  </w:num>
  <w:num w:numId="94">
    <w:abstractNumId w:val="69"/>
  </w:num>
  <w:num w:numId="95">
    <w:abstractNumId w:val="44"/>
  </w:num>
  <w:num w:numId="96">
    <w:abstractNumId w:val="5"/>
  </w:num>
  <w:num w:numId="97">
    <w:abstractNumId w:val="11"/>
  </w:num>
  <w:num w:numId="98">
    <w:abstractNumId w:val="41"/>
  </w:num>
  <w:num w:numId="99">
    <w:abstractNumId w:val="97"/>
  </w:num>
  <w:num w:numId="100">
    <w:abstractNumId w:val="43"/>
  </w:num>
  <w:num w:numId="101">
    <w:abstractNumId w:val="83"/>
  </w:num>
  <w:num w:numId="102">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41"/>
    <w:rsid w:val="001F1F41"/>
    <w:rsid w:val="00A627B5"/>
    <w:rsid w:val="00E927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b/>
      <w:bCs/>
      <w:color w:val="FF3300"/>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34"/>
    <w:qFormat/>
    <w:pPr>
      <w:ind w:left="720"/>
      <w:contextualSpacing/>
    </w:pPr>
  </w:style>
  <w:style w:type="paragraph" w:customStyle="1" w:styleId="Headinglevel1">
    <w:name w:val="Heading level 1"/>
    <w:basedOn w:val="Normal"/>
    <w:qFormat/>
    <w:pPr>
      <w:spacing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semiHidden/>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Tahoma" w:eastAsiaTheme="majorEastAsia" w:hAnsi="Tahoma" w:cstheme="majorBidi"/>
      <w:b/>
      <w:bCs/>
      <w:color w:val="FF3300"/>
      <w:szCs w:val="24"/>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hAnsi="Times New Roman"/>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Rockwell" w:eastAsia="Times New Roman" w:hAnsi="Rockwell" w:cs="Times New Roman"/>
      <w:b/>
      <w:sz w:val="24"/>
      <w:szCs w:val="24"/>
    </w:rPr>
  </w:style>
  <w:style w:type="paragraph" w:styleId="TOC4">
    <w:name w:val="toc 4"/>
    <w:basedOn w:val="Normal"/>
    <w:next w:val="Normal"/>
    <w:autoRedefine/>
    <w:uiPriority w:val="39"/>
    <w:unhideWhenUse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pPr>
      <w:spacing w:after="100"/>
      <w:ind w:left="1920"/>
    </w:pPr>
    <w:rPr>
      <w:rFonts w:asciiTheme="minorHAnsi" w:eastAsiaTheme="minorEastAsia" w:hAnsiTheme="minorHAnsi" w:cstheme="minorBidi"/>
      <w:sz w:val="24"/>
    </w:rPr>
  </w:style>
  <w:style w:type="paragraph" w:customStyle="1" w:styleId="xmsonormal">
    <w:name w:val="x_msonormal"/>
    <w:basedOn w:val="Normal"/>
    <w:rPr>
      <w:rFonts w:ascii="Calibri" w:eastAsia="Calibri" w:hAnsi="Calibri" w:cs="Calibri"/>
      <w:szCs w:val="22"/>
      <w:lang w:val="en-US" w:eastAsia="en-US"/>
    </w:rPr>
  </w:style>
  <w:style w:type="character" w:customStyle="1" w:styleId="ListParagraphChar">
    <w:name w:val="List Paragraph Char"/>
    <w:basedOn w:val="DefaultParagraphFont"/>
    <w:link w:val="ListParagraph"/>
    <w:uiPriority w:val="34"/>
    <w:locked/>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259528">
      <w:bodyDiv w:val="1"/>
      <w:marLeft w:val="0"/>
      <w:marRight w:val="0"/>
      <w:marTop w:val="0"/>
      <w:marBottom w:val="0"/>
      <w:divBdr>
        <w:top w:val="none" w:sz="0" w:space="0" w:color="auto"/>
        <w:left w:val="none" w:sz="0" w:space="0" w:color="auto"/>
        <w:bottom w:val="none" w:sz="0" w:space="0" w:color="auto"/>
        <w:right w:val="none" w:sz="0" w:space="0" w:color="auto"/>
      </w:divBdr>
      <w:divsChild>
        <w:div w:id="1587956147">
          <w:marLeft w:val="0"/>
          <w:marRight w:val="0"/>
          <w:marTop w:val="0"/>
          <w:marBottom w:val="0"/>
          <w:divBdr>
            <w:top w:val="none" w:sz="0" w:space="0" w:color="auto"/>
            <w:left w:val="none" w:sz="0" w:space="0" w:color="auto"/>
            <w:bottom w:val="none" w:sz="0" w:space="0" w:color="auto"/>
            <w:right w:val="none" w:sz="0" w:space="0" w:color="auto"/>
          </w:divBdr>
          <w:divsChild>
            <w:div w:id="1933124569">
              <w:marLeft w:val="0"/>
              <w:marRight w:val="0"/>
              <w:marTop w:val="0"/>
              <w:marBottom w:val="0"/>
              <w:divBdr>
                <w:top w:val="none" w:sz="0" w:space="0" w:color="auto"/>
                <w:left w:val="none" w:sz="0" w:space="0" w:color="auto"/>
                <w:bottom w:val="none" w:sz="0" w:space="0" w:color="auto"/>
                <w:right w:val="none" w:sz="0" w:space="0" w:color="auto"/>
              </w:divBdr>
              <w:divsChild>
                <w:div w:id="10880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3187">
      <w:bodyDiv w:val="1"/>
      <w:marLeft w:val="0"/>
      <w:marRight w:val="0"/>
      <w:marTop w:val="0"/>
      <w:marBottom w:val="0"/>
      <w:divBdr>
        <w:top w:val="none" w:sz="0" w:space="0" w:color="auto"/>
        <w:left w:val="none" w:sz="0" w:space="0" w:color="auto"/>
        <w:bottom w:val="none" w:sz="0" w:space="0" w:color="auto"/>
        <w:right w:val="none" w:sz="0" w:space="0" w:color="auto"/>
      </w:divBdr>
      <w:divsChild>
        <w:div w:id="382827849">
          <w:marLeft w:val="0"/>
          <w:marRight w:val="0"/>
          <w:marTop w:val="0"/>
          <w:marBottom w:val="0"/>
          <w:divBdr>
            <w:top w:val="none" w:sz="0" w:space="0" w:color="auto"/>
            <w:left w:val="none" w:sz="0" w:space="0" w:color="auto"/>
            <w:bottom w:val="none" w:sz="0" w:space="0" w:color="auto"/>
            <w:right w:val="none" w:sz="0" w:space="0" w:color="auto"/>
          </w:divBdr>
          <w:divsChild>
            <w:div w:id="1136919933">
              <w:marLeft w:val="0"/>
              <w:marRight w:val="0"/>
              <w:marTop w:val="0"/>
              <w:marBottom w:val="0"/>
              <w:divBdr>
                <w:top w:val="none" w:sz="0" w:space="0" w:color="auto"/>
                <w:left w:val="none" w:sz="0" w:space="0" w:color="auto"/>
                <w:bottom w:val="none" w:sz="0" w:space="0" w:color="auto"/>
                <w:right w:val="none" w:sz="0" w:space="0" w:color="auto"/>
              </w:divBdr>
              <w:divsChild>
                <w:div w:id="18007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2000">
      <w:bodyDiv w:val="1"/>
      <w:marLeft w:val="0"/>
      <w:marRight w:val="0"/>
      <w:marTop w:val="0"/>
      <w:marBottom w:val="0"/>
      <w:divBdr>
        <w:top w:val="none" w:sz="0" w:space="0" w:color="auto"/>
        <w:left w:val="none" w:sz="0" w:space="0" w:color="auto"/>
        <w:bottom w:val="none" w:sz="0" w:space="0" w:color="auto"/>
        <w:right w:val="none" w:sz="0" w:space="0" w:color="auto"/>
      </w:divBdr>
      <w:divsChild>
        <w:div w:id="223104833">
          <w:marLeft w:val="0"/>
          <w:marRight w:val="0"/>
          <w:marTop w:val="0"/>
          <w:marBottom w:val="0"/>
          <w:divBdr>
            <w:top w:val="none" w:sz="0" w:space="0" w:color="auto"/>
            <w:left w:val="none" w:sz="0" w:space="0" w:color="auto"/>
            <w:bottom w:val="none" w:sz="0" w:space="0" w:color="auto"/>
            <w:right w:val="none" w:sz="0" w:space="0" w:color="auto"/>
          </w:divBdr>
          <w:divsChild>
            <w:div w:id="1086075764">
              <w:marLeft w:val="0"/>
              <w:marRight w:val="0"/>
              <w:marTop w:val="0"/>
              <w:marBottom w:val="0"/>
              <w:divBdr>
                <w:top w:val="none" w:sz="0" w:space="0" w:color="auto"/>
                <w:left w:val="none" w:sz="0" w:space="0" w:color="auto"/>
                <w:bottom w:val="none" w:sz="0" w:space="0" w:color="auto"/>
                <w:right w:val="none" w:sz="0" w:space="0" w:color="auto"/>
              </w:divBdr>
              <w:divsChild>
                <w:div w:id="2068454153">
                  <w:marLeft w:val="0"/>
                  <w:marRight w:val="0"/>
                  <w:marTop w:val="0"/>
                  <w:marBottom w:val="0"/>
                  <w:divBdr>
                    <w:top w:val="none" w:sz="0" w:space="0" w:color="auto"/>
                    <w:left w:val="none" w:sz="0" w:space="0" w:color="auto"/>
                    <w:bottom w:val="none" w:sz="0" w:space="0" w:color="auto"/>
                    <w:right w:val="none" w:sz="0" w:space="0" w:color="auto"/>
                  </w:divBdr>
                  <w:divsChild>
                    <w:div w:id="1762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3877203">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353">
      <w:bodyDiv w:val="1"/>
      <w:marLeft w:val="0"/>
      <w:marRight w:val="0"/>
      <w:marTop w:val="0"/>
      <w:marBottom w:val="0"/>
      <w:divBdr>
        <w:top w:val="none" w:sz="0" w:space="0" w:color="auto"/>
        <w:left w:val="none" w:sz="0" w:space="0" w:color="auto"/>
        <w:bottom w:val="none" w:sz="0" w:space="0" w:color="auto"/>
        <w:right w:val="none" w:sz="0" w:space="0" w:color="auto"/>
      </w:divBdr>
      <w:divsChild>
        <w:div w:id="1303004890">
          <w:marLeft w:val="0"/>
          <w:marRight w:val="0"/>
          <w:marTop w:val="0"/>
          <w:marBottom w:val="0"/>
          <w:divBdr>
            <w:top w:val="none" w:sz="0" w:space="0" w:color="auto"/>
            <w:left w:val="none" w:sz="0" w:space="0" w:color="auto"/>
            <w:bottom w:val="none" w:sz="0" w:space="0" w:color="auto"/>
            <w:right w:val="none" w:sz="0" w:space="0" w:color="auto"/>
          </w:divBdr>
          <w:divsChild>
            <w:div w:id="1130900785">
              <w:marLeft w:val="0"/>
              <w:marRight w:val="0"/>
              <w:marTop w:val="0"/>
              <w:marBottom w:val="0"/>
              <w:divBdr>
                <w:top w:val="none" w:sz="0" w:space="0" w:color="auto"/>
                <w:left w:val="none" w:sz="0" w:space="0" w:color="auto"/>
                <w:bottom w:val="none" w:sz="0" w:space="0" w:color="auto"/>
                <w:right w:val="none" w:sz="0" w:space="0" w:color="auto"/>
              </w:divBdr>
              <w:divsChild>
                <w:div w:id="16749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555">
      <w:bodyDiv w:val="1"/>
      <w:marLeft w:val="0"/>
      <w:marRight w:val="0"/>
      <w:marTop w:val="0"/>
      <w:marBottom w:val="0"/>
      <w:divBdr>
        <w:top w:val="none" w:sz="0" w:space="0" w:color="auto"/>
        <w:left w:val="none" w:sz="0" w:space="0" w:color="auto"/>
        <w:bottom w:val="none" w:sz="0" w:space="0" w:color="auto"/>
        <w:right w:val="none" w:sz="0" w:space="0" w:color="auto"/>
      </w:divBdr>
      <w:divsChild>
        <w:div w:id="905383004">
          <w:marLeft w:val="0"/>
          <w:marRight w:val="0"/>
          <w:marTop w:val="0"/>
          <w:marBottom w:val="0"/>
          <w:divBdr>
            <w:top w:val="none" w:sz="0" w:space="0" w:color="auto"/>
            <w:left w:val="none" w:sz="0" w:space="0" w:color="auto"/>
            <w:bottom w:val="none" w:sz="0" w:space="0" w:color="auto"/>
            <w:right w:val="none" w:sz="0" w:space="0" w:color="auto"/>
          </w:divBdr>
          <w:divsChild>
            <w:div w:id="1692143742">
              <w:marLeft w:val="0"/>
              <w:marRight w:val="0"/>
              <w:marTop w:val="0"/>
              <w:marBottom w:val="0"/>
              <w:divBdr>
                <w:top w:val="none" w:sz="0" w:space="0" w:color="auto"/>
                <w:left w:val="none" w:sz="0" w:space="0" w:color="auto"/>
                <w:bottom w:val="none" w:sz="0" w:space="0" w:color="auto"/>
                <w:right w:val="none" w:sz="0" w:space="0" w:color="auto"/>
              </w:divBdr>
              <w:divsChild>
                <w:div w:id="1424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9585">
      <w:bodyDiv w:val="1"/>
      <w:marLeft w:val="0"/>
      <w:marRight w:val="0"/>
      <w:marTop w:val="0"/>
      <w:marBottom w:val="0"/>
      <w:divBdr>
        <w:top w:val="none" w:sz="0" w:space="0" w:color="auto"/>
        <w:left w:val="none" w:sz="0" w:space="0" w:color="auto"/>
        <w:bottom w:val="none" w:sz="0" w:space="0" w:color="auto"/>
        <w:right w:val="none" w:sz="0" w:space="0" w:color="auto"/>
      </w:divBdr>
    </w:div>
    <w:div w:id="705251951">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78548">
      <w:bodyDiv w:val="1"/>
      <w:marLeft w:val="0"/>
      <w:marRight w:val="0"/>
      <w:marTop w:val="0"/>
      <w:marBottom w:val="0"/>
      <w:divBdr>
        <w:top w:val="none" w:sz="0" w:space="0" w:color="auto"/>
        <w:left w:val="none" w:sz="0" w:space="0" w:color="auto"/>
        <w:bottom w:val="none" w:sz="0" w:space="0" w:color="auto"/>
        <w:right w:val="none" w:sz="0" w:space="0" w:color="auto"/>
      </w:divBdr>
      <w:divsChild>
        <w:div w:id="1304500457">
          <w:marLeft w:val="0"/>
          <w:marRight w:val="0"/>
          <w:marTop w:val="0"/>
          <w:marBottom w:val="0"/>
          <w:divBdr>
            <w:top w:val="none" w:sz="0" w:space="0" w:color="auto"/>
            <w:left w:val="none" w:sz="0" w:space="0" w:color="auto"/>
            <w:bottom w:val="none" w:sz="0" w:space="0" w:color="auto"/>
            <w:right w:val="none" w:sz="0" w:space="0" w:color="auto"/>
          </w:divBdr>
          <w:divsChild>
            <w:div w:id="1157843682">
              <w:marLeft w:val="0"/>
              <w:marRight w:val="0"/>
              <w:marTop w:val="0"/>
              <w:marBottom w:val="0"/>
              <w:divBdr>
                <w:top w:val="none" w:sz="0" w:space="0" w:color="auto"/>
                <w:left w:val="none" w:sz="0" w:space="0" w:color="auto"/>
                <w:bottom w:val="none" w:sz="0" w:space="0" w:color="auto"/>
                <w:right w:val="none" w:sz="0" w:space="0" w:color="auto"/>
              </w:divBdr>
              <w:divsChild>
                <w:div w:id="709845611">
                  <w:marLeft w:val="0"/>
                  <w:marRight w:val="0"/>
                  <w:marTop w:val="0"/>
                  <w:marBottom w:val="0"/>
                  <w:divBdr>
                    <w:top w:val="none" w:sz="0" w:space="0" w:color="auto"/>
                    <w:left w:val="none" w:sz="0" w:space="0" w:color="auto"/>
                    <w:bottom w:val="none" w:sz="0" w:space="0" w:color="auto"/>
                    <w:right w:val="none" w:sz="0" w:space="0" w:color="auto"/>
                  </w:divBdr>
                  <w:divsChild>
                    <w:div w:id="1525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6730">
      <w:bodyDiv w:val="1"/>
      <w:marLeft w:val="0"/>
      <w:marRight w:val="0"/>
      <w:marTop w:val="0"/>
      <w:marBottom w:val="0"/>
      <w:divBdr>
        <w:top w:val="none" w:sz="0" w:space="0" w:color="auto"/>
        <w:left w:val="none" w:sz="0" w:space="0" w:color="auto"/>
        <w:bottom w:val="none" w:sz="0" w:space="0" w:color="auto"/>
        <w:right w:val="none" w:sz="0" w:space="0" w:color="auto"/>
      </w:divBdr>
      <w:divsChild>
        <w:div w:id="1843542982">
          <w:marLeft w:val="0"/>
          <w:marRight w:val="0"/>
          <w:marTop w:val="0"/>
          <w:marBottom w:val="0"/>
          <w:divBdr>
            <w:top w:val="none" w:sz="0" w:space="0" w:color="auto"/>
            <w:left w:val="none" w:sz="0" w:space="0" w:color="auto"/>
            <w:bottom w:val="none" w:sz="0" w:space="0" w:color="auto"/>
            <w:right w:val="none" w:sz="0" w:space="0" w:color="auto"/>
          </w:divBdr>
          <w:divsChild>
            <w:div w:id="695621170">
              <w:marLeft w:val="0"/>
              <w:marRight w:val="0"/>
              <w:marTop w:val="0"/>
              <w:marBottom w:val="0"/>
              <w:divBdr>
                <w:top w:val="none" w:sz="0" w:space="0" w:color="auto"/>
                <w:left w:val="none" w:sz="0" w:space="0" w:color="auto"/>
                <w:bottom w:val="none" w:sz="0" w:space="0" w:color="auto"/>
                <w:right w:val="none" w:sz="0" w:space="0" w:color="auto"/>
              </w:divBdr>
              <w:divsChild>
                <w:div w:id="605239117">
                  <w:marLeft w:val="0"/>
                  <w:marRight w:val="0"/>
                  <w:marTop w:val="0"/>
                  <w:marBottom w:val="0"/>
                  <w:divBdr>
                    <w:top w:val="none" w:sz="0" w:space="0" w:color="auto"/>
                    <w:left w:val="none" w:sz="0" w:space="0" w:color="auto"/>
                    <w:bottom w:val="none" w:sz="0" w:space="0" w:color="auto"/>
                    <w:right w:val="none" w:sz="0" w:space="0" w:color="auto"/>
                  </w:divBdr>
                  <w:divsChild>
                    <w:div w:id="16228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8890">
      <w:bodyDiv w:val="1"/>
      <w:marLeft w:val="0"/>
      <w:marRight w:val="0"/>
      <w:marTop w:val="0"/>
      <w:marBottom w:val="0"/>
      <w:divBdr>
        <w:top w:val="none" w:sz="0" w:space="0" w:color="auto"/>
        <w:left w:val="none" w:sz="0" w:space="0" w:color="auto"/>
        <w:bottom w:val="none" w:sz="0" w:space="0" w:color="auto"/>
        <w:right w:val="none" w:sz="0" w:space="0" w:color="auto"/>
      </w:divBdr>
      <w:divsChild>
        <w:div w:id="1730378038">
          <w:marLeft w:val="0"/>
          <w:marRight w:val="0"/>
          <w:marTop w:val="0"/>
          <w:marBottom w:val="0"/>
          <w:divBdr>
            <w:top w:val="none" w:sz="0" w:space="0" w:color="auto"/>
            <w:left w:val="none" w:sz="0" w:space="0" w:color="auto"/>
            <w:bottom w:val="none" w:sz="0" w:space="0" w:color="auto"/>
            <w:right w:val="none" w:sz="0" w:space="0" w:color="auto"/>
          </w:divBdr>
          <w:divsChild>
            <w:div w:id="284194300">
              <w:marLeft w:val="0"/>
              <w:marRight w:val="0"/>
              <w:marTop w:val="0"/>
              <w:marBottom w:val="0"/>
              <w:divBdr>
                <w:top w:val="none" w:sz="0" w:space="0" w:color="auto"/>
                <w:left w:val="none" w:sz="0" w:space="0" w:color="auto"/>
                <w:bottom w:val="none" w:sz="0" w:space="0" w:color="auto"/>
                <w:right w:val="none" w:sz="0" w:space="0" w:color="auto"/>
              </w:divBdr>
              <w:divsChild>
                <w:div w:id="1232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90456">
      <w:bodyDiv w:val="1"/>
      <w:marLeft w:val="0"/>
      <w:marRight w:val="0"/>
      <w:marTop w:val="0"/>
      <w:marBottom w:val="0"/>
      <w:divBdr>
        <w:top w:val="none" w:sz="0" w:space="0" w:color="auto"/>
        <w:left w:val="none" w:sz="0" w:space="0" w:color="auto"/>
        <w:bottom w:val="none" w:sz="0" w:space="0" w:color="auto"/>
        <w:right w:val="none" w:sz="0" w:space="0" w:color="auto"/>
      </w:divBdr>
      <w:divsChild>
        <w:div w:id="1509826654">
          <w:marLeft w:val="0"/>
          <w:marRight w:val="0"/>
          <w:marTop w:val="0"/>
          <w:marBottom w:val="0"/>
          <w:divBdr>
            <w:top w:val="none" w:sz="0" w:space="0" w:color="auto"/>
            <w:left w:val="none" w:sz="0" w:space="0" w:color="auto"/>
            <w:bottom w:val="none" w:sz="0" w:space="0" w:color="auto"/>
            <w:right w:val="none" w:sz="0" w:space="0" w:color="auto"/>
          </w:divBdr>
          <w:divsChild>
            <w:div w:id="121659154">
              <w:marLeft w:val="0"/>
              <w:marRight w:val="0"/>
              <w:marTop w:val="0"/>
              <w:marBottom w:val="0"/>
              <w:divBdr>
                <w:top w:val="none" w:sz="0" w:space="0" w:color="auto"/>
                <w:left w:val="none" w:sz="0" w:space="0" w:color="auto"/>
                <w:bottom w:val="none" w:sz="0" w:space="0" w:color="auto"/>
                <w:right w:val="none" w:sz="0" w:space="0" w:color="auto"/>
              </w:divBdr>
              <w:divsChild>
                <w:div w:id="1629504974">
                  <w:marLeft w:val="0"/>
                  <w:marRight w:val="0"/>
                  <w:marTop w:val="0"/>
                  <w:marBottom w:val="0"/>
                  <w:divBdr>
                    <w:top w:val="none" w:sz="0" w:space="0" w:color="auto"/>
                    <w:left w:val="none" w:sz="0" w:space="0" w:color="auto"/>
                    <w:bottom w:val="none" w:sz="0" w:space="0" w:color="auto"/>
                    <w:right w:val="none" w:sz="0" w:space="0" w:color="auto"/>
                  </w:divBdr>
                  <w:divsChild>
                    <w:div w:id="794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90182">
      <w:bodyDiv w:val="1"/>
      <w:marLeft w:val="0"/>
      <w:marRight w:val="0"/>
      <w:marTop w:val="0"/>
      <w:marBottom w:val="0"/>
      <w:divBdr>
        <w:top w:val="none" w:sz="0" w:space="0" w:color="auto"/>
        <w:left w:val="none" w:sz="0" w:space="0" w:color="auto"/>
        <w:bottom w:val="none" w:sz="0" w:space="0" w:color="auto"/>
        <w:right w:val="none" w:sz="0" w:space="0" w:color="auto"/>
      </w:divBdr>
      <w:divsChild>
        <w:div w:id="1198278970">
          <w:marLeft w:val="0"/>
          <w:marRight w:val="0"/>
          <w:marTop w:val="0"/>
          <w:marBottom w:val="0"/>
          <w:divBdr>
            <w:top w:val="none" w:sz="0" w:space="0" w:color="auto"/>
            <w:left w:val="none" w:sz="0" w:space="0" w:color="auto"/>
            <w:bottom w:val="none" w:sz="0" w:space="0" w:color="auto"/>
            <w:right w:val="none" w:sz="0" w:space="0" w:color="auto"/>
          </w:divBdr>
          <w:divsChild>
            <w:div w:id="1892763535">
              <w:marLeft w:val="0"/>
              <w:marRight w:val="0"/>
              <w:marTop w:val="0"/>
              <w:marBottom w:val="0"/>
              <w:divBdr>
                <w:top w:val="none" w:sz="0" w:space="0" w:color="auto"/>
                <w:left w:val="none" w:sz="0" w:space="0" w:color="auto"/>
                <w:bottom w:val="none" w:sz="0" w:space="0" w:color="auto"/>
                <w:right w:val="none" w:sz="0" w:space="0" w:color="auto"/>
              </w:divBdr>
              <w:divsChild>
                <w:div w:id="292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8568">
          <w:marLeft w:val="0"/>
          <w:marRight w:val="0"/>
          <w:marTop w:val="0"/>
          <w:marBottom w:val="0"/>
          <w:divBdr>
            <w:top w:val="none" w:sz="0" w:space="0" w:color="auto"/>
            <w:left w:val="none" w:sz="0" w:space="0" w:color="auto"/>
            <w:bottom w:val="none" w:sz="0" w:space="0" w:color="auto"/>
            <w:right w:val="none" w:sz="0" w:space="0" w:color="auto"/>
          </w:divBdr>
          <w:divsChild>
            <w:div w:id="642664305">
              <w:marLeft w:val="0"/>
              <w:marRight w:val="0"/>
              <w:marTop w:val="0"/>
              <w:marBottom w:val="0"/>
              <w:divBdr>
                <w:top w:val="none" w:sz="0" w:space="0" w:color="auto"/>
                <w:left w:val="none" w:sz="0" w:space="0" w:color="auto"/>
                <w:bottom w:val="none" w:sz="0" w:space="0" w:color="auto"/>
                <w:right w:val="none" w:sz="0" w:space="0" w:color="auto"/>
              </w:divBdr>
              <w:divsChild>
                <w:div w:id="1416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6501">
      <w:bodyDiv w:val="1"/>
      <w:marLeft w:val="0"/>
      <w:marRight w:val="0"/>
      <w:marTop w:val="0"/>
      <w:marBottom w:val="0"/>
      <w:divBdr>
        <w:top w:val="none" w:sz="0" w:space="0" w:color="auto"/>
        <w:left w:val="none" w:sz="0" w:space="0" w:color="auto"/>
        <w:bottom w:val="none" w:sz="0" w:space="0" w:color="auto"/>
        <w:right w:val="none" w:sz="0" w:space="0" w:color="auto"/>
      </w:divBdr>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3546">
      <w:bodyDiv w:val="1"/>
      <w:marLeft w:val="0"/>
      <w:marRight w:val="0"/>
      <w:marTop w:val="0"/>
      <w:marBottom w:val="0"/>
      <w:divBdr>
        <w:top w:val="none" w:sz="0" w:space="0" w:color="auto"/>
        <w:left w:val="none" w:sz="0" w:space="0" w:color="auto"/>
        <w:bottom w:val="none" w:sz="0" w:space="0" w:color="auto"/>
        <w:right w:val="none" w:sz="0" w:space="0" w:color="auto"/>
      </w:divBdr>
      <w:divsChild>
        <w:div w:id="931398899">
          <w:marLeft w:val="0"/>
          <w:marRight w:val="0"/>
          <w:marTop w:val="0"/>
          <w:marBottom w:val="0"/>
          <w:divBdr>
            <w:top w:val="none" w:sz="0" w:space="0" w:color="auto"/>
            <w:left w:val="none" w:sz="0" w:space="0" w:color="auto"/>
            <w:bottom w:val="none" w:sz="0" w:space="0" w:color="auto"/>
            <w:right w:val="none" w:sz="0" w:space="0" w:color="auto"/>
          </w:divBdr>
          <w:divsChild>
            <w:div w:id="452943680">
              <w:marLeft w:val="0"/>
              <w:marRight w:val="0"/>
              <w:marTop w:val="0"/>
              <w:marBottom w:val="0"/>
              <w:divBdr>
                <w:top w:val="none" w:sz="0" w:space="0" w:color="auto"/>
                <w:left w:val="none" w:sz="0" w:space="0" w:color="auto"/>
                <w:bottom w:val="none" w:sz="0" w:space="0" w:color="auto"/>
                <w:right w:val="none" w:sz="0" w:space="0" w:color="auto"/>
              </w:divBdr>
              <w:divsChild>
                <w:div w:id="19622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130">
      <w:bodyDiv w:val="1"/>
      <w:marLeft w:val="0"/>
      <w:marRight w:val="0"/>
      <w:marTop w:val="0"/>
      <w:marBottom w:val="0"/>
      <w:divBdr>
        <w:top w:val="none" w:sz="0" w:space="0" w:color="auto"/>
        <w:left w:val="none" w:sz="0" w:space="0" w:color="auto"/>
        <w:bottom w:val="none" w:sz="0" w:space="0" w:color="auto"/>
        <w:right w:val="none" w:sz="0" w:space="0" w:color="auto"/>
      </w:divBdr>
      <w:divsChild>
        <w:div w:id="745031961">
          <w:marLeft w:val="0"/>
          <w:marRight w:val="0"/>
          <w:marTop w:val="0"/>
          <w:marBottom w:val="0"/>
          <w:divBdr>
            <w:top w:val="none" w:sz="0" w:space="0" w:color="auto"/>
            <w:left w:val="none" w:sz="0" w:space="0" w:color="auto"/>
            <w:bottom w:val="none" w:sz="0" w:space="0" w:color="auto"/>
            <w:right w:val="none" w:sz="0" w:space="0" w:color="auto"/>
          </w:divBdr>
          <w:divsChild>
            <w:div w:id="1586110347">
              <w:marLeft w:val="0"/>
              <w:marRight w:val="0"/>
              <w:marTop w:val="0"/>
              <w:marBottom w:val="0"/>
              <w:divBdr>
                <w:top w:val="none" w:sz="0" w:space="0" w:color="auto"/>
                <w:left w:val="none" w:sz="0" w:space="0" w:color="auto"/>
                <w:bottom w:val="none" w:sz="0" w:space="0" w:color="auto"/>
                <w:right w:val="none" w:sz="0" w:space="0" w:color="auto"/>
              </w:divBdr>
              <w:divsChild>
                <w:div w:id="280690961">
                  <w:marLeft w:val="0"/>
                  <w:marRight w:val="0"/>
                  <w:marTop w:val="0"/>
                  <w:marBottom w:val="0"/>
                  <w:divBdr>
                    <w:top w:val="none" w:sz="0" w:space="0" w:color="auto"/>
                    <w:left w:val="none" w:sz="0" w:space="0" w:color="auto"/>
                    <w:bottom w:val="none" w:sz="0" w:space="0" w:color="auto"/>
                    <w:right w:val="none" w:sz="0" w:space="0" w:color="auto"/>
                  </w:divBdr>
                  <w:divsChild>
                    <w:div w:id="19493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9269">
      <w:bodyDiv w:val="1"/>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247">
      <w:bodyDiv w:val="1"/>
      <w:marLeft w:val="0"/>
      <w:marRight w:val="0"/>
      <w:marTop w:val="0"/>
      <w:marBottom w:val="0"/>
      <w:divBdr>
        <w:top w:val="none" w:sz="0" w:space="0" w:color="auto"/>
        <w:left w:val="none" w:sz="0" w:space="0" w:color="auto"/>
        <w:bottom w:val="none" w:sz="0" w:space="0" w:color="auto"/>
        <w:right w:val="none" w:sz="0" w:space="0" w:color="auto"/>
      </w:divBdr>
      <w:divsChild>
        <w:div w:id="581718615">
          <w:marLeft w:val="0"/>
          <w:marRight w:val="0"/>
          <w:marTop w:val="0"/>
          <w:marBottom w:val="0"/>
          <w:divBdr>
            <w:top w:val="none" w:sz="0" w:space="0" w:color="auto"/>
            <w:left w:val="none" w:sz="0" w:space="0" w:color="auto"/>
            <w:bottom w:val="none" w:sz="0" w:space="0" w:color="auto"/>
            <w:right w:val="none" w:sz="0" w:space="0" w:color="auto"/>
          </w:divBdr>
          <w:divsChild>
            <w:div w:id="1410274493">
              <w:marLeft w:val="0"/>
              <w:marRight w:val="0"/>
              <w:marTop w:val="0"/>
              <w:marBottom w:val="0"/>
              <w:divBdr>
                <w:top w:val="none" w:sz="0" w:space="0" w:color="auto"/>
                <w:left w:val="none" w:sz="0" w:space="0" w:color="auto"/>
                <w:bottom w:val="none" w:sz="0" w:space="0" w:color="auto"/>
                <w:right w:val="none" w:sz="0" w:space="0" w:color="auto"/>
              </w:divBdr>
              <w:divsChild>
                <w:div w:id="486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76">
      <w:bodyDiv w:val="1"/>
      <w:marLeft w:val="0"/>
      <w:marRight w:val="0"/>
      <w:marTop w:val="0"/>
      <w:marBottom w:val="0"/>
      <w:divBdr>
        <w:top w:val="none" w:sz="0" w:space="0" w:color="auto"/>
        <w:left w:val="none" w:sz="0" w:space="0" w:color="auto"/>
        <w:bottom w:val="none" w:sz="0" w:space="0" w:color="auto"/>
        <w:right w:val="none" w:sz="0" w:space="0" w:color="auto"/>
      </w:divBdr>
      <w:divsChild>
        <w:div w:id="251398665">
          <w:marLeft w:val="0"/>
          <w:marRight w:val="0"/>
          <w:marTop w:val="0"/>
          <w:marBottom w:val="0"/>
          <w:divBdr>
            <w:top w:val="none" w:sz="0" w:space="0" w:color="auto"/>
            <w:left w:val="none" w:sz="0" w:space="0" w:color="auto"/>
            <w:bottom w:val="none" w:sz="0" w:space="0" w:color="auto"/>
            <w:right w:val="none" w:sz="0" w:space="0" w:color="auto"/>
          </w:divBdr>
          <w:divsChild>
            <w:div w:id="2088724888">
              <w:marLeft w:val="0"/>
              <w:marRight w:val="0"/>
              <w:marTop w:val="0"/>
              <w:marBottom w:val="0"/>
              <w:divBdr>
                <w:top w:val="none" w:sz="0" w:space="0" w:color="auto"/>
                <w:left w:val="none" w:sz="0" w:space="0" w:color="auto"/>
                <w:bottom w:val="none" w:sz="0" w:space="0" w:color="auto"/>
                <w:right w:val="none" w:sz="0" w:space="0" w:color="auto"/>
              </w:divBdr>
              <w:divsChild>
                <w:div w:id="2518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96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40">
          <w:marLeft w:val="0"/>
          <w:marRight w:val="0"/>
          <w:marTop w:val="0"/>
          <w:marBottom w:val="0"/>
          <w:divBdr>
            <w:top w:val="none" w:sz="0" w:space="0" w:color="auto"/>
            <w:left w:val="none" w:sz="0" w:space="0" w:color="auto"/>
            <w:bottom w:val="none" w:sz="0" w:space="0" w:color="auto"/>
            <w:right w:val="none" w:sz="0" w:space="0" w:color="auto"/>
          </w:divBdr>
          <w:divsChild>
            <w:div w:id="1327200020">
              <w:marLeft w:val="0"/>
              <w:marRight w:val="0"/>
              <w:marTop w:val="0"/>
              <w:marBottom w:val="0"/>
              <w:divBdr>
                <w:top w:val="none" w:sz="0" w:space="0" w:color="auto"/>
                <w:left w:val="none" w:sz="0" w:space="0" w:color="auto"/>
                <w:bottom w:val="none" w:sz="0" w:space="0" w:color="auto"/>
                <w:right w:val="none" w:sz="0" w:space="0" w:color="auto"/>
              </w:divBdr>
              <w:divsChild>
                <w:div w:id="1450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general-regulations" TargetMode="External"/><Relationship Id="rId39" Type="http://schemas.openxmlformats.org/officeDocument/2006/relationships/hyperlink" Target="https://ocr.org.uk/administration/ncn-annual-update/" TargetMode="External"/><Relationship Id="rId21" Type="http://schemas.openxmlformats.org/officeDocument/2006/relationships/hyperlink" Target="http://www.jcq.org.uk/exams-office/general-regulations" TargetMode="External"/><Relationship Id="rId34" Type="http://schemas.openxmlformats.org/officeDocument/2006/relationships/hyperlink" Target="http://www.jcq.org.uk/exams-office/general-regulations" TargetMode="External"/><Relationship Id="rId42" Type="http://schemas.openxmlformats.org/officeDocument/2006/relationships/hyperlink" Target="http://www.jcq.org.uk/exams-office/ice---instructions-for-conducting-examinations" TargetMode="External"/><Relationship Id="rId47" Type="http://schemas.openxmlformats.org/officeDocument/2006/relationships/hyperlink" Target="http://www.jcq.org.uk/exams-office/access-arrangements-and-special-consideration/regulations-and-guidance" TargetMode="External"/><Relationship Id="rId50" Type="http://schemas.openxmlformats.org/officeDocument/2006/relationships/hyperlink" Target="http://www.jcq.org.uk/exams-office/access-arrangements-and-special-consideration" TargetMode="External"/><Relationship Id="rId55" Type="http://schemas.openxmlformats.org/officeDocument/2006/relationships/hyperlink" Target="http://www.jcq.org.uk/exams-office/general-regulations" TargetMode="External"/><Relationship Id="rId63" Type="http://schemas.openxmlformats.org/officeDocument/2006/relationships/hyperlink" Target="https://www.jcq.org.uk/exams-office/information-for-candidates-documents/" TargetMode="External"/><Relationship Id="rId68" Type="http://schemas.openxmlformats.org/officeDocument/2006/relationships/hyperlink" Target="http://www.jcq.org.uk/exams-office/ice---instructions-for-conducting-examinations" TargetMode="External"/><Relationship Id="rId76" Type="http://schemas.openxmlformats.org/officeDocument/2006/relationships/hyperlink" Target="http://www.jcq.org.uk/exams-office/general-regulations" TargetMode="External"/><Relationship Id="rId7" Type="http://schemas.openxmlformats.org/officeDocument/2006/relationships/footnotes" Target="footnotes.xml"/><Relationship Id="rId71"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s://ico.org.uk/your-data-matters/schools/" TargetMode="External"/><Relationship Id="rId11" Type="http://schemas.openxmlformats.org/officeDocument/2006/relationships/hyperlink" Target="http://www.jcq.org.uk/exams-office/general-regulations" TargetMode="External"/><Relationship Id="rId24" Type="http://schemas.openxmlformats.org/officeDocument/2006/relationships/hyperlink" Target="http://www.jcq.org.uk/exams-office/general-regulations"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post-results-services" TargetMode="External"/><Relationship Id="rId40" Type="http://schemas.openxmlformats.org/officeDocument/2006/relationships/hyperlink" Target="mailto:ncn@ocr.org.uk" TargetMode="External"/><Relationship Id="rId45" Type="http://schemas.openxmlformats.org/officeDocument/2006/relationships/hyperlink" Target="http://www.jcq.org.uk/exams-office/non-examination-assessments" TargetMode="External"/><Relationship Id="rId53" Type="http://schemas.openxmlformats.org/officeDocument/2006/relationships/hyperlink" Target="http://www.jcq.org.uk/exams-office/access-arrangements-and-special-consideration/regulations-and-guidance" TargetMode="External"/><Relationship Id="rId58" Type="http://schemas.openxmlformats.org/officeDocument/2006/relationships/hyperlink" Target="http://www.jcq.org.uk/exams-office/ice---instructions-for-conducting-examinations" TargetMode="External"/><Relationship Id="rId66" Type="http://schemas.openxmlformats.org/officeDocument/2006/relationships/hyperlink" Target="http://www.jcq.org.uk/exams-office/ice---instructions-for-conducting-examinations" TargetMode="External"/><Relationship Id="rId74" Type="http://schemas.openxmlformats.org/officeDocument/2006/relationships/hyperlink" Target="http://www.jcq.org.uk/exams-office/ice---instructions-for-conducting-examinations"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jcq.org.uk/exams-office/coursework" TargetMode="External"/><Relationship Id="rId10" Type="http://schemas.openxmlformats.org/officeDocument/2006/relationships/image" Target="media/image2.emf"/><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hyperlink" Target="http://www.jcq.org.uk/exams-office/general-regulations" TargetMode="External"/><Relationship Id="rId44" Type="http://schemas.openxmlformats.org/officeDocument/2006/relationships/hyperlink" Target="http://www.jcq.org.uk/exams-office/malpractice" TargetMode="External"/><Relationship Id="rId52" Type="http://schemas.openxmlformats.org/officeDocument/2006/relationships/hyperlink" Target="http://www.jcq.org.uk/exams-office/non-examination-assessments" TargetMode="External"/><Relationship Id="rId60" Type="http://schemas.openxmlformats.org/officeDocument/2006/relationships/hyperlink" Target="https://www.jcq.org.uk/exams-office/non-examination-assessments" TargetMode="External"/><Relationship Id="rId65" Type="http://schemas.openxmlformats.org/officeDocument/2006/relationships/hyperlink" Target="http://www.jcq.org.uk/exams-office/general-regulations" TargetMode="External"/><Relationship Id="rId73" Type="http://schemas.openxmlformats.org/officeDocument/2006/relationships/hyperlink" Target="http://www.jcq.org.uk/exams-office/ice---instructions-for-conducting-examinations" TargetMode="External"/><Relationship Id="rId78"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s://www.gov.uk/government/publications/dealing-with-issues-relating-to-parental-responsibility/understanding-and-dealing-with-issues-relating-to-parental-responsibility" TargetMode="External"/><Relationship Id="rId30" Type="http://schemas.openxmlformats.org/officeDocument/2006/relationships/hyperlink" Target="https://ico.org.uk/your-data-matters/schools/exam-results/" TargetMode="External"/><Relationship Id="rId35" Type="http://schemas.openxmlformats.org/officeDocument/2006/relationships/hyperlink" Target="http://www.jcq.org.uk/exams-office/ice---instructions-for-conducting-examinations" TargetMode="External"/><Relationship Id="rId43" Type="http://schemas.openxmlformats.org/officeDocument/2006/relationships/hyperlink" Target="http://www.jcq.org.uk/exams-office/access-arrangements-and-special-consideration/regulations-and-guidance" TargetMode="External"/><Relationship Id="rId48" Type="http://schemas.openxmlformats.org/officeDocument/2006/relationships/hyperlink" Target="http://www.jcq.org.uk/exams-office/general-regulations" TargetMode="External"/><Relationship Id="rId56" Type="http://schemas.openxmlformats.org/officeDocument/2006/relationships/hyperlink" Target="http://www.jcq.org.uk/exams-office/access-arrangements-and-special-consideration" TargetMode="External"/><Relationship Id="rId64" Type="http://schemas.openxmlformats.org/officeDocument/2006/relationships/hyperlink" Target="http://www.jcq.org.uk/exams-office/general-regulations" TargetMode="External"/><Relationship Id="rId69" Type="http://schemas.openxmlformats.org/officeDocument/2006/relationships/hyperlink" Target="http://www.jcq.org.uk/exams-office/ice---instructions-for-conducting-examinations"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jcq.org.uk/exams-office/malpractice" TargetMode="External"/><Relationship Id="rId72" Type="http://schemas.openxmlformats.org/officeDocument/2006/relationships/hyperlink" Target="http://www.jcq.org.uk/exams-office/ice---instructions-for-conducting-examinations"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jcq.org.uk/exams-office/malpractice" TargetMode="External"/><Relationship Id="rId17" Type="http://schemas.openxmlformats.org/officeDocument/2006/relationships/hyperlink" Target="http://www.jcq.org.uk/exams-office/malpractice"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general-regulations" TargetMode="External"/><Relationship Id="rId38" Type="http://schemas.openxmlformats.org/officeDocument/2006/relationships/hyperlink" Target="https://www.jcq.org.uk/exams-office/access-arrangements-and-special-consideration/regulations-and-guidance/" TargetMode="External"/><Relationship Id="rId46" Type="http://schemas.openxmlformats.org/officeDocument/2006/relationships/hyperlink" Target="http://www.jcq.org.uk/exams-office/access-arrangements-and-special-consideration/regulations-and-guidance" TargetMode="External"/><Relationship Id="rId59" Type="http://schemas.openxmlformats.org/officeDocument/2006/relationships/hyperlink" Target="http://www.jcq.org.uk/exams-office/general-regulations" TargetMode="External"/><Relationship Id="rId67" Type="http://schemas.openxmlformats.org/officeDocument/2006/relationships/hyperlink" Target="http://www.jcq.org.uk/exams-office/ice---instructions-for-conducting-examinations" TargetMode="External"/><Relationship Id="rId20" Type="http://schemas.openxmlformats.org/officeDocument/2006/relationships/hyperlink" Target="http://www.jcq.org.uk/exams-office/general-regulations" TargetMode="External"/><Relationship Id="rId41" Type="http://schemas.openxmlformats.org/officeDocument/2006/relationships/hyperlink" Target="http://www.jcq.org.uk/exams-office/general-regulations" TargetMode="External"/><Relationship Id="rId54" Type="http://schemas.openxmlformats.org/officeDocument/2006/relationships/hyperlink" Target="http://www.jcq.org.uk/exams-office/access-arrangements-and-special-consideration/regulations-and-guidance" TargetMode="External"/><Relationship Id="rId62" Type="http://schemas.openxmlformats.org/officeDocument/2006/relationships/hyperlink" Target="http://www.jcq.org.uk/exams-office/non-examination-assessments" TargetMode="External"/><Relationship Id="rId70" Type="http://schemas.openxmlformats.org/officeDocument/2006/relationships/hyperlink" Target="http://www.jcq.org.uk/exams-office/ice---instructions-for-conducting-examinations" TargetMode="External"/><Relationship Id="rId75" Type="http://schemas.openxmlformats.org/officeDocument/2006/relationships/hyperlink" Target="https://tableschecking.education.gov.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s://www.gov.uk/guidance/school-reports-on-pupil-performance-guide-for-headteachers" TargetMode="External"/><Relationship Id="rId36" Type="http://schemas.openxmlformats.org/officeDocument/2006/relationships/hyperlink" Target="http://www.jcq.org.uk/exams-office/malpractice" TargetMode="External"/><Relationship Id="rId49" Type="http://schemas.openxmlformats.org/officeDocument/2006/relationships/hyperlink" Target="http://www.jcq.org.uk/exams-office/ice---instructions-for-conducting-examinations" TargetMode="External"/><Relationship Id="rId57" Type="http://schemas.openxmlformats.org/officeDocument/2006/relationships/hyperlink" Target="http://www.jcq.org.uk/exams-office/access-arrangements-and-special-consi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2BCDEC-7627-4331-9266-A6DF860E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14272</Words>
  <Characters>81356</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Hayat Abuallan</cp:lastModifiedBy>
  <cp:revision>6</cp:revision>
  <dcterms:created xsi:type="dcterms:W3CDTF">2023-06-02T12:19:00Z</dcterms:created>
  <dcterms:modified xsi:type="dcterms:W3CDTF">2024-11-18T11:59:00Z</dcterms:modified>
</cp:coreProperties>
</file>