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47" w:rsidRDefault="002E4579">
      <w:pPr>
        <w:jc w:val="center"/>
        <w:rPr>
          <w:b/>
          <w:sz w:val="32"/>
          <w:szCs w:val="32"/>
        </w:rPr>
      </w:pPr>
      <w:r>
        <w:rPr>
          <w:b/>
          <w:sz w:val="32"/>
          <w:szCs w:val="32"/>
        </w:rPr>
        <w:t>Complaints Policy</w:t>
      </w:r>
    </w:p>
    <w:tbl>
      <w:tblPr>
        <w:tblStyle w:val="TableGrid"/>
        <w:tblW w:w="0" w:type="auto"/>
        <w:tblLook w:val="04A0" w:firstRow="1" w:lastRow="0" w:firstColumn="1" w:lastColumn="0" w:noHBand="0" w:noVBand="1"/>
      </w:tblPr>
      <w:tblGrid>
        <w:gridCol w:w="5228"/>
        <w:gridCol w:w="5228"/>
      </w:tblGrid>
      <w:tr w:rsidR="00F62347">
        <w:tc>
          <w:tcPr>
            <w:tcW w:w="5228" w:type="dxa"/>
          </w:tcPr>
          <w:p w:rsidR="00F62347" w:rsidRDefault="002E4579">
            <w:r>
              <w:t>Policy Reviewed:</w:t>
            </w:r>
          </w:p>
        </w:tc>
        <w:tc>
          <w:tcPr>
            <w:tcW w:w="5228" w:type="dxa"/>
          </w:tcPr>
          <w:p w:rsidR="00F62347" w:rsidRDefault="002E4579">
            <w:pPr>
              <w:jc w:val="center"/>
            </w:pPr>
            <w:r>
              <w:t>Autumn 2023</w:t>
            </w:r>
          </w:p>
        </w:tc>
      </w:tr>
      <w:tr w:rsidR="00F62347">
        <w:tc>
          <w:tcPr>
            <w:tcW w:w="5228" w:type="dxa"/>
          </w:tcPr>
          <w:p w:rsidR="00F62347" w:rsidRDefault="002E4579">
            <w:r>
              <w:t xml:space="preserve">Next Review: </w:t>
            </w:r>
          </w:p>
        </w:tc>
        <w:tc>
          <w:tcPr>
            <w:tcW w:w="5228" w:type="dxa"/>
          </w:tcPr>
          <w:p w:rsidR="00F62347" w:rsidRDefault="002E4579">
            <w:pPr>
              <w:jc w:val="center"/>
            </w:pPr>
            <w:r>
              <w:t>Autumn 2024</w:t>
            </w:r>
          </w:p>
        </w:tc>
      </w:tr>
    </w:tbl>
    <w:p w:rsidR="00F62347" w:rsidRDefault="00F62347">
      <w:pPr>
        <w:jc w:val="center"/>
        <w:rPr>
          <w:rFonts w:asciiTheme="majorHAnsi" w:hAnsiTheme="majorHAnsi" w:cstheme="majorHAnsi"/>
        </w:rPr>
      </w:pPr>
    </w:p>
    <w:p w:rsidR="00F62347" w:rsidRDefault="002E4579">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Introduction</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Governing bodies are required by law to have a procedure in place to deal with complaints </w:t>
      </w:r>
      <w:r>
        <w:rPr>
          <w:rFonts w:asciiTheme="majorHAnsi" w:hAnsiTheme="majorHAnsi" w:cstheme="majorHAnsi"/>
          <w:sz w:val="24"/>
          <w:szCs w:val="24"/>
        </w:rPr>
        <w:t>relating to aspects of the school or the provision of facilities or certain services at the school. The procedure outlined in this document is based upon current Department for Education guidance.</w:t>
      </w:r>
    </w:p>
    <w:p w:rsidR="00F62347" w:rsidRDefault="00F62347">
      <w:pPr>
        <w:spacing w:after="0" w:line="240" w:lineRule="auto"/>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A complaint can be brought by a parent of a registered chi</w:t>
      </w:r>
      <w:r>
        <w:rPr>
          <w:rFonts w:asciiTheme="majorHAnsi" w:hAnsiTheme="majorHAnsi" w:cstheme="majorHAnsi"/>
          <w:sz w:val="24"/>
          <w:szCs w:val="24"/>
        </w:rPr>
        <w:t>ld at the school or any person who has been provided with a service or a facility at the school. This document refers to this person as the complainant.</w:t>
      </w:r>
    </w:p>
    <w:p w:rsidR="00F62347" w:rsidRDefault="00F62347">
      <w:pPr>
        <w:spacing w:after="0" w:line="240" w:lineRule="auto"/>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The complainant must feel able to raise concerns and complaints with members of staff without formalit</w:t>
      </w:r>
      <w:r>
        <w:rPr>
          <w:rFonts w:asciiTheme="majorHAnsi" w:hAnsiTheme="majorHAnsi" w:cstheme="majorHAnsi"/>
          <w:sz w:val="24"/>
          <w:szCs w:val="24"/>
        </w:rPr>
        <w:t>y, either in person, by telephone or in writing.</w:t>
      </w:r>
    </w:p>
    <w:p w:rsidR="00F62347" w:rsidRDefault="00F62347">
      <w:pPr>
        <w:spacing w:after="0" w:line="240" w:lineRule="auto"/>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At first it may be unclear whether a complainant is asking a question or expressing an opinion rather than making an education complaint. A complainant may want a preliminary discussion about an issue to he</w:t>
      </w:r>
      <w:r>
        <w:rPr>
          <w:rFonts w:asciiTheme="majorHAnsi" w:hAnsiTheme="majorHAnsi" w:cstheme="majorHAnsi"/>
          <w:sz w:val="24"/>
          <w:szCs w:val="24"/>
        </w:rPr>
        <w:t>lp decide whether he or she wishes to take it further.</w:t>
      </w:r>
    </w:p>
    <w:p w:rsidR="00F62347" w:rsidRDefault="00F62347">
      <w:pPr>
        <w:spacing w:after="0" w:line="240" w:lineRule="auto"/>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A concern or unresolved problem becomes a complaint only when the complainant asserts that a school has acted wrongly in some significant decision, action or failure to take action.</w:t>
      </w:r>
    </w:p>
    <w:p w:rsidR="00F62347" w:rsidRDefault="00F62347">
      <w:pPr>
        <w:spacing w:after="0" w:line="240" w:lineRule="auto"/>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Even when a compl</w:t>
      </w:r>
      <w:r>
        <w:rPr>
          <w:rFonts w:asciiTheme="majorHAnsi" w:hAnsiTheme="majorHAnsi" w:cstheme="majorHAnsi"/>
          <w:sz w:val="24"/>
          <w:szCs w:val="24"/>
        </w:rPr>
        <w:t>aint has been made it can be resolved or withdrawn at any stage.</w:t>
      </w:r>
    </w:p>
    <w:p w:rsidR="00F62347" w:rsidRDefault="00F62347">
      <w:pPr>
        <w:spacing w:after="0" w:line="240" w:lineRule="auto"/>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Schools may have a nominated member of staff with responsibility for the operation and management of the school complaints procedure. At Brook Sixth Form &amp; Academy this nominated member of s</w:t>
      </w:r>
      <w:r>
        <w:rPr>
          <w:rFonts w:asciiTheme="majorHAnsi" w:hAnsiTheme="majorHAnsi" w:cstheme="majorHAnsi"/>
          <w:sz w:val="24"/>
          <w:szCs w:val="24"/>
        </w:rPr>
        <w:t>taff is the Principal.</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 xml:space="preserve">Special circumstances </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Any complaint or other notice that suggests that a child has been at risk of significant harm through violence, emotional abuse, sexual abuse or neglect should be referred without delay through the school’s s</w:t>
      </w:r>
      <w:r>
        <w:rPr>
          <w:rFonts w:asciiTheme="majorHAnsi" w:hAnsiTheme="majorHAnsi" w:cstheme="majorHAnsi"/>
          <w:sz w:val="24"/>
          <w:szCs w:val="24"/>
        </w:rPr>
        <w:t>afeguarding processes. If Barking and Dagenham social services decide to investigate a situation this may postpone or supersede investigation of the complaint by the school.</w:t>
      </w:r>
    </w:p>
    <w:p w:rsidR="00F62347" w:rsidRDefault="00F62347">
      <w:pPr>
        <w:spacing w:after="0" w:line="240" w:lineRule="auto"/>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Where a matter is capable of resolution through a legal appeal it will not be con</w:t>
      </w:r>
      <w:r>
        <w:rPr>
          <w:rFonts w:asciiTheme="majorHAnsi" w:hAnsiTheme="majorHAnsi" w:cstheme="majorHAnsi"/>
          <w:sz w:val="24"/>
          <w:szCs w:val="24"/>
        </w:rPr>
        <w:t>sidered as a formal complaint and the complainant should be directed to the appropriate appeal procedure. The key areas are: admissions decisions; certain decisions relating to formal assessment of special educational needs; and decisions to exclude a chil</w:t>
      </w:r>
      <w:r>
        <w:rPr>
          <w:rFonts w:asciiTheme="majorHAnsi" w:hAnsiTheme="majorHAnsi" w:cstheme="majorHAnsi"/>
          <w:sz w:val="24"/>
          <w:szCs w:val="24"/>
        </w:rPr>
        <w:t>d.</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lastRenderedPageBreak/>
        <w:t xml:space="preserve">Dealing with concerns informally </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The vast majority of complaints and concerns can be resolved informally.</w:t>
      </w:r>
    </w:p>
    <w:p w:rsidR="00F62347" w:rsidRDefault="00F62347">
      <w:pPr>
        <w:spacing w:after="0" w:line="240" w:lineRule="auto"/>
        <w:rPr>
          <w:rFonts w:asciiTheme="majorHAnsi" w:hAnsiTheme="majorHAnsi" w:cstheme="majorHAnsi"/>
          <w:sz w:val="24"/>
          <w:szCs w:val="24"/>
        </w:rPr>
      </w:pPr>
    </w:p>
    <w:p w:rsidR="00F62347" w:rsidRDefault="002E4579">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The complainant will be encouraged to discuss their concern with the appropriate member of staff. On major issues, the Principal may be the </w:t>
      </w:r>
      <w:r>
        <w:rPr>
          <w:rFonts w:asciiTheme="majorHAnsi" w:hAnsiTheme="majorHAnsi" w:cstheme="majorHAnsi"/>
          <w:sz w:val="24"/>
          <w:szCs w:val="24"/>
        </w:rPr>
        <w:t>appropriate member of staff at this stage, but more usually it may be a class teacher, Head of Subject or KS Lead.</w:t>
      </w:r>
    </w:p>
    <w:p w:rsidR="00F62347" w:rsidRDefault="00F62347">
      <w:pPr>
        <w:spacing w:after="0" w:line="240" w:lineRule="auto"/>
        <w:rPr>
          <w:rFonts w:asciiTheme="majorHAnsi" w:hAnsiTheme="majorHAnsi" w:cstheme="majorHAnsi"/>
          <w:sz w:val="24"/>
          <w:szCs w:val="24"/>
        </w:rPr>
      </w:pPr>
    </w:p>
    <w:p w:rsidR="00F62347" w:rsidRDefault="002E4579">
      <w:pPr>
        <w:pStyle w:val="ListParagraph"/>
        <w:numPr>
          <w:ilvl w:val="0"/>
          <w:numId w:val="12"/>
        </w:numPr>
        <w:spacing w:after="0" w:line="240" w:lineRule="auto"/>
        <w:rPr>
          <w:rFonts w:asciiTheme="majorHAnsi" w:hAnsiTheme="majorHAnsi" w:cstheme="majorHAnsi"/>
          <w:sz w:val="24"/>
          <w:szCs w:val="24"/>
        </w:rPr>
      </w:pPr>
      <w:r>
        <w:rPr>
          <w:rFonts w:asciiTheme="majorHAnsi" w:hAnsiTheme="majorHAnsi" w:cstheme="majorHAnsi"/>
          <w:sz w:val="24"/>
          <w:szCs w:val="24"/>
        </w:rPr>
        <w:t>The complainant may bring a friend to any discussion.</w:t>
      </w:r>
    </w:p>
    <w:p w:rsidR="00F62347" w:rsidRDefault="00F62347">
      <w:pPr>
        <w:spacing w:after="0" w:line="240" w:lineRule="auto"/>
        <w:rPr>
          <w:rFonts w:asciiTheme="majorHAnsi" w:hAnsiTheme="majorHAnsi" w:cstheme="majorHAnsi"/>
          <w:sz w:val="24"/>
          <w:szCs w:val="24"/>
        </w:rPr>
      </w:pPr>
    </w:p>
    <w:p w:rsidR="00F62347" w:rsidRDefault="002E4579">
      <w:pPr>
        <w:pStyle w:val="ListParagraph"/>
        <w:numPr>
          <w:ilvl w:val="0"/>
          <w:numId w:val="12"/>
        </w:numPr>
        <w:spacing w:after="0" w:line="240" w:lineRule="auto"/>
        <w:rPr>
          <w:rFonts w:asciiTheme="majorHAnsi" w:hAnsiTheme="majorHAnsi" w:cstheme="majorHAnsi"/>
          <w:sz w:val="24"/>
          <w:szCs w:val="24"/>
        </w:rPr>
      </w:pPr>
      <w:r>
        <w:rPr>
          <w:rFonts w:asciiTheme="majorHAnsi" w:hAnsiTheme="majorHAnsi" w:cstheme="majorHAnsi"/>
          <w:sz w:val="24"/>
          <w:szCs w:val="24"/>
        </w:rPr>
        <w:t>The member of staff dealing with the concern should make sure that the complainant is</w:t>
      </w:r>
      <w:r>
        <w:rPr>
          <w:rFonts w:asciiTheme="majorHAnsi" w:hAnsiTheme="majorHAnsi" w:cstheme="majorHAnsi"/>
          <w:sz w:val="24"/>
          <w:szCs w:val="24"/>
        </w:rPr>
        <w:t xml:space="preserve"> clear what action (if any) or monitoring of the situation has been agreed.</w:t>
      </w:r>
    </w:p>
    <w:p w:rsidR="00F62347" w:rsidRDefault="00F62347">
      <w:pPr>
        <w:spacing w:after="0" w:line="240" w:lineRule="auto"/>
        <w:rPr>
          <w:rFonts w:asciiTheme="majorHAnsi" w:hAnsiTheme="majorHAnsi" w:cstheme="majorHAnsi"/>
          <w:sz w:val="24"/>
          <w:szCs w:val="24"/>
        </w:rPr>
      </w:pPr>
    </w:p>
    <w:p w:rsidR="00F62347" w:rsidRDefault="002E4579">
      <w:pPr>
        <w:pStyle w:val="ListParagraph"/>
        <w:numPr>
          <w:ilvl w:val="0"/>
          <w:numId w:val="12"/>
        </w:numPr>
        <w:spacing w:after="0" w:line="240" w:lineRule="auto"/>
        <w:rPr>
          <w:rFonts w:asciiTheme="majorHAnsi" w:hAnsiTheme="majorHAnsi" w:cstheme="majorHAnsi"/>
          <w:sz w:val="24"/>
          <w:szCs w:val="24"/>
        </w:rPr>
      </w:pPr>
      <w:r>
        <w:rPr>
          <w:rFonts w:asciiTheme="majorHAnsi" w:hAnsiTheme="majorHAnsi" w:cstheme="majorHAnsi"/>
          <w:sz w:val="24"/>
          <w:szCs w:val="24"/>
        </w:rPr>
        <w:t>This stage should be completed speedily and concluded in writing with a letter to the complainant copied to the Principal, with appropriate detail, within 15 school days of the da</w:t>
      </w:r>
      <w:r>
        <w:rPr>
          <w:rFonts w:asciiTheme="majorHAnsi" w:hAnsiTheme="majorHAnsi" w:cstheme="majorHAnsi"/>
          <w:sz w:val="24"/>
          <w:szCs w:val="24"/>
        </w:rPr>
        <w:t>te of receipt of the complaint.</w:t>
      </w:r>
    </w:p>
    <w:p w:rsidR="00F62347" w:rsidRDefault="00F62347">
      <w:pPr>
        <w:spacing w:after="0" w:line="240" w:lineRule="auto"/>
        <w:rPr>
          <w:rFonts w:asciiTheme="majorHAnsi" w:hAnsiTheme="majorHAnsi" w:cstheme="majorHAnsi"/>
          <w:sz w:val="24"/>
          <w:szCs w:val="24"/>
        </w:rPr>
      </w:pPr>
    </w:p>
    <w:p w:rsidR="00F62347" w:rsidRDefault="002E4579">
      <w:pPr>
        <w:pStyle w:val="ListParagraph"/>
        <w:numPr>
          <w:ilvl w:val="0"/>
          <w:numId w:val="12"/>
        </w:numPr>
        <w:spacing w:after="0" w:line="240" w:lineRule="auto"/>
        <w:rPr>
          <w:rFonts w:asciiTheme="majorHAnsi" w:hAnsiTheme="majorHAnsi" w:cstheme="majorHAnsi"/>
          <w:sz w:val="24"/>
          <w:szCs w:val="24"/>
        </w:rPr>
      </w:pPr>
      <w:r>
        <w:rPr>
          <w:rFonts w:asciiTheme="majorHAnsi" w:hAnsiTheme="majorHAnsi" w:cstheme="majorHAnsi"/>
          <w:sz w:val="24"/>
          <w:szCs w:val="24"/>
        </w:rPr>
        <w:t>Where no satisfactory solution has been found, the complainant should be informed that s/he will need to consider whether to make a formal complaint in writing to the Principal. To assist in this process, the complainant sh</w:t>
      </w:r>
      <w:r>
        <w:rPr>
          <w:rFonts w:asciiTheme="majorHAnsi" w:hAnsiTheme="majorHAnsi" w:cstheme="majorHAnsi"/>
          <w:sz w:val="24"/>
          <w:szCs w:val="24"/>
        </w:rPr>
        <w:t>ould be provided with a copy of the Brook Sixth Form &amp; Academy Formal Complaint Form. However, formal complaints may be made in any written format.</w:t>
      </w:r>
    </w:p>
    <w:p w:rsidR="00F62347" w:rsidRDefault="00F62347">
      <w:pPr>
        <w:pStyle w:val="BodyText"/>
        <w:spacing w:before="9"/>
        <w:rPr>
          <w:sz w:val="23"/>
        </w:rPr>
      </w:pPr>
    </w:p>
    <w:p w:rsidR="00F62347" w:rsidRDefault="002E4579">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At the conclusion of their investigation, the appropriate person investigating the complaint will provide a</w:t>
      </w:r>
      <w:r>
        <w:rPr>
          <w:rFonts w:asciiTheme="majorHAnsi" w:hAnsiTheme="majorHAnsi" w:cstheme="majorHAnsi"/>
          <w:sz w:val="24"/>
          <w:szCs w:val="24"/>
        </w:rPr>
        <w:t>n informal written response within 15 school days of the date of receipt of the complaint.</w:t>
      </w:r>
    </w:p>
    <w:p w:rsidR="00F62347" w:rsidRDefault="00F62347">
      <w:pPr>
        <w:autoSpaceDE w:val="0"/>
        <w:autoSpaceDN w:val="0"/>
        <w:adjustRightInd w:val="0"/>
        <w:spacing w:after="0" w:line="240" w:lineRule="auto"/>
        <w:ind w:left="720"/>
        <w:jc w:val="both"/>
        <w:rPr>
          <w:rFonts w:asciiTheme="majorHAnsi" w:hAnsiTheme="majorHAnsi" w:cstheme="majorHAnsi"/>
          <w:sz w:val="24"/>
          <w:szCs w:val="24"/>
        </w:rPr>
      </w:pPr>
    </w:p>
    <w:p w:rsidR="00F62347" w:rsidRDefault="002E4579">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 xml:space="preserve">Formal stage 1 – referral to Principal for investigation </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The Principal must acknowledge receipt of the complaint in writing. In some cases, the Principal will hav</w:t>
      </w:r>
      <w:r>
        <w:t>e already been involved in looking at the matter; in others it will be his/her first involvement.</w:t>
      </w:r>
    </w:p>
    <w:p w:rsidR="00F62347" w:rsidRDefault="00F62347">
      <w:pPr>
        <w:pStyle w:val="BodyText"/>
        <w:rPr>
          <w:sz w:val="25"/>
        </w:rPr>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The Principal should consider providing an opportunity to meet with the complainant to supplement any information previously provided.</w:t>
      </w:r>
    </w:p>
    <w:p w:rsidR="00F62347" w:rsidRDefault="00F62347">
      <w:pPr>
        <w:pStyle w:val="ListParagraph"/>
        <w:widowControl w:val="0"/>
        <w:tabs>
          <w:tab w:val="left" w:pos="821"/>
        </w:tabs>
        <w:autoSpaceDE w:val="0"/>
        <w:autoSpaceDN w:val="0"/>
        <w:spacing w:before="1" w:after="0" w:line="268" w:lineRule="auto"/>
        <w:ind w:left="360" w:right="117"/>
        <w:jc w:val="both"/>
      </w:pPr>
    </w:p>
    <w:p w:rsidR="00F62347" w:rsidRDefault="004B3BAF">
      <w:pPr>
        <w:pStyle w:val="ListParagraph"/>
        <w:widowControl w:val="0"/>
        <w:numPr>
          <w:ilvl w:val="1"/>
          <w:numId w:val="4"/>
        </w:numPr>
        <w:tabs>
          <w:tab w:val="left" w:pos="821"/>
        </w:tabs>
        <w:autoSpaceDE w:val="0"/>
        <w:autoSpaceDN w:val="0"/>
        <w:spacing w:before="1" w:after="0" w:line="268" w:lineRule="auto"/>
        <w:ind w:right="117"/>
        <w:jc w:val="both"/>
      </w:pPr>
      <w:r>
        <w:t>I</w:t>
      </w:r>
      <w:r w:rsidR="002E4579">
        <w:t>f</w:t>
      </w:r>
      <w:r w:rsidR="002E4579">
        <w:t xml:space="preserve"> the complaint is against a member of staff, the Principal should talk to and if necessary take a written statement from the staff member against whom the complaint has been made.</w:t>
      </w:r>
    </w:p>
    <w:p w:rsidR="00F62347" w:rsidRDefault="00F62347">
      <w:pPr>
        <w:pStyle w:val="ListParagraph"/>
        <w:widowControl w:val="0"/>
        <w:tabs>
          <w:tab w:val="left" w:pos="821"/>
        </w:tabs>
        <w:autoSpaceDE w:val="0"/>
        <w:autoSpaceDN w:val="0"/>
        <w:spacing w:before="1" w:after="0" w:line="268" w:lineRule="auto"/>
        <w:ind w:left="360" w:right="117"/>
        <w:jc w:val="both"/>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 xml:space="preserve">If necessary, the Principal should interview witnesses and take statements </w:t>
      </w:r>
      <w:r>
        <w:t>from those involved.</w:t>
      </w:r>
    </w:p>
    <w:p w:rsidR="00F62347" w:rsidRDefault="00F62347">
      <w:pPr>
        <w:pStyle w:val="ListParagraph"/>
        <w:widowControl w:val="0"/>
        <w:tabs>
          <w:tab w:val="left" w:pos="821"/>
        </w:tabs>
        <w:autoSpaceDE w:val="0"/>
        <w:autoSpaceDN w:val="0"/>
        <w:spacing w:before="1" w:after="0" w:line="268" w:lineRule="auto"/>
        <w:ind w:left="360" w:right="117"/>
        <w:jc w:val="both"/>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The Principal must keep reasonable written records of meetings, telephone conversations and other documentation.</w:t>
      </w:r>
    </w:p>
    <w:p w:rsidR="00F62347" w:rsidRDefault="00F62347">
      <w:pPr>
        <w:pStyle w:val="ListParagraph"/>
        <w:widowControl w:val="0"/>
        <w:tabs>
          <w:tab w:val="left" w:pos="821"/>
        </w:tabs>
        <w:autoSpaceDE w:val="0"/>
        <w:autoSpaceDN w:val="0"/>
        <w:spacing w:before="1" w:after="0" w:line="268" w:lineRule="auto"/>
        <w:ind w:left="360" w:right="117"/>
        <w:jc w:val="both"/>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Once all the relevant facts have been established, the Principal will produce a written response to the complainant. The</w:t>
      </w:r>
      <w:r>
        <w:t xml:space="preserve"> Principal may wish to meet the complainant to discuss/resolve the matter before confirming the outcome in writing.</w:t>
      </w:r>
    </w:p>
    <w:p w:rsidR="00F62347" w:rsidRDefault="00F62347">
      <w:pPr>
        <w:pStyle w:val="ListParagraph"/>
        <w:widowControl w:val="0"/>
        <w:tabs>
          <w:tab w:val="left" w:pos="821"/>
        </w:tabs>
        <w:autoSpaceDE w:val="0"/>
        <w:autoSpaceDN w:val="0"/>
        <w:spacing w:before="1" w:after="0" w:line="268" w:lineRule="auto"/>
        <w:ind w:left="360" w:right="117"/>
        <w:jc w:val="both"/>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The written response must include a full explanation of the decision and the reasons for it. Where appropriate, it should include what acti</w:t>
      </w:r>
      <w:r>
        <w:t>on the school will take to resolve the complaint.</w:t>
      </w:r>
    </w:p>
    <w:p w:rsidR="00F62347" w:rsidRDefault="00F62347">
      <w:pPr>
        <w:pStyle w:val="ListParagraph"/>
        <w:widowControl w:val="0"/>
        <w:tabs>
          <w:tab w:val="left" w:pos="821"/>
        </w:tabs>
        <w:autoSpaceDE w:val="0"/>
        <w:autoSpaceDN w:val="0"/>
        <w:spacing w:before="1" w:after="0" w:line="268" w:lineRule="auto"/>
        <w:ind w:left="360" w:right="117"/>
        <w:jc w:val="both"/>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Stage 1 must be completed in 15 school days. However, it is recognised that where the case is complex, it may prove difficult to meet this timetable. In such cases, the Principal will write to the complain</w:t>
      </w:r>
      <w:r>
        <w:t>ant giving a revised target date.</w:t>
      </w:r>
    </w:p>
    <w:p w:rsidR="00F62347" w:rsidRDefault="00F62347">
      <w:pPr>
        <w:pStyle w:val="ListParagraph"/>
        <w:widowControl w:val="0"/>
        <w:tabs>
          <w:tab w:val="left" w:pos="821"/>
        </w:tabs>
        <w:autoSpaceDE w:val="0"/>
        <w:autoSpaceDN w:val="0"/>
        <w:spacing w:before="1" w:after="0" w:line="268" w:lineRule="auto"/>
        <w:ind w:left="360" w:right="117"/>
        <w:jc w:val="both"/>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Brook Sixth Form &amp; Academy will not pay financial compensation as a response to complaints, though may spend money on a relevant educational purpose (e.g. paying a fee for a repeat examination).</w:t>
      </w:r>
    </w:p>
    <w:p w:rsidR="00F62347" w:rsidRDefault="00F62347">
      <w:pPr>
        <w:pStyle w:val="ListParagraph"/>
        <w:widowControl w:val="0"/>
        <w:tabs>
          <w:tab w:val="left" w:pos="821"/>
        </w:tabs>
        <w:autoSpaceDE w:val="0"/>
        <w:autoSpaceDN w:val="0"/>
        <w:spacing w:before="1" w:after="0" w:line="268" w:lineRule="auto"/>
        <w:ind w:left="360" w:right="117"/>
        <w:jc w:val="both"/>
      </w:pPr>
    </w:p>
    <w:p w:rsidR="00F62347" w:rsidRDefault="002E4579">
      <w:pPr>
        <w:pStyle w:val="ListParagraph"/>
        <w:widowControl w:val="0"/>
        <w:numPr>
          <w:ilvl w:val="1"/>
          <w:numId w:val="4"/>
        </w:numPr>
        <w:tabs>
          <w:tab w:val="left" w:pos="821"/>
        </w:tabs>
        <w:autoSpaceDE w:val="0"/>
        <w:autoSpaceDN w:val="0"/>
        <w:spacing w:before="1" w:after="0" w:line="268" w:lineRule="auto"/>
        <w:ind w:right="117"/>
      </w:pPr>
      <w:r>
        <w:t>The Formal Stage 1 respon</w:t>
      </w:r>
      <w:r>
        <w:t>se must also advise the complainant that if s/he is not satisfied with the response and wishes to take the matter further, s/he should write to the Chair of the Governing Body within 15 school days of receiving the outcome letter. The outcome letter will s</w:t>
      </w:r>
      <w:r>
        <w:t>et out the name of the Chair of the Governing Body and the address to which the complainant can send the letter.</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 xml:space="preserve">Complaints against the Principal </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If the complaint is wholly or mainly about the Principal, the Governing Body must consider the complaint in</w:t>
      </w:r>
      <w:r>
        <w:rPr>
          <w:rFonts w:asciiTheme="majorHAnsi" w:hAnsiTheme="majorHAnsi" w:cstheme="majorHAnsi"/>
          <w:sz w:val="24"/>
          <w:szCs w:val="24"/>
        </w:rPr>
        <w:t xml:space="preserve"> accordance with Formal Stage 2 of the procedure described below. The school must forward the complaint without delay to the Chair of the Governing Body.</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However, before Stage 2 is instigated the Chair of the Governing Body will invite the Principal to re</w:t>
      </w:r>
      <w:r>
        <w:rPr>
          <w:rFonts w:asciiTheme="majorHAnsi" w:hAnsiTheme="majorHAnsi" w:cstheme="majorHAnsi"/>
          <w:sz w:val="24"/>
          <w:szCs w:val="24"/>
        </w:rPr>
        <w:t>spond to the complaint in writing within ten school days. The Chair will send a copy of the Principal’s response to the complainant who will be asked to indicate within five school days of receipt of the response whether s/he is satisfied with the response</w:t>
      </w:r>
      <w:r>
        <w:rPr>
          <w:rFonts w:asciiTheme="majorHAnsi" w:hAnsiTheme="majorHAnsi" w:cstheme="majorHAnsi"/>
          <w:sz w:val="24"/>
          <w:szCs w:val="24"/>
        </w:rPr>
        <w:t>. If the complainant is not satisfied with the response Formal Stage 2 should commence as described below.</w:t>
      </w:r>
    </w:p>
    <w:p w:rsidR="00F62347" w:rsidRDefault="00F62347">
      <w:pPr>
        <w:pStyle w:val="BodyText"/>
        <w:spacing w:before="6"/>
        <w:rPr>
          <w:sz w:val="23"/>
        </w:rPr>
      </w:pPr>
    </w:p>
    <w:p w:rsidR="00F62347" w:rsidRDefault="002E4579">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 xml:space="preserve">Formal Stage 2 – considered by the Governing Body </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widowControl w:val="0"/>
        <w:numPr>
          <w:ilvl w:val="1"/>
          <w:numId w:val="4"/>
        </w:numPr>
        <w:tabs>
          <w:tab w:val="left" w:pos="821"/>
        </w:tabs>
        <w:autoSpaceDE w:val="0"/>
        <w:autoSpaceDN w:val="0"/>
        <w:spacing w:before="1" w:after="0" w:line="268" w:lineRule="auto"/>
        <w:ind w:right="117"/>
        <w:jc w:val="both"/>
      </w:pPr>
      <w:r>
        <w:t>If the complainant decides to take the matter further and the Chair of the Governing</w:t>
      </w:r>
      <w:r>
        <w:rPr>
          <w:spacing w:val="1"/>
        </w:rPr>
        <w:t xml:space="preserve"> </w:t>
      </w:r>
      <w:r>
        <w:t>Body receiv</w:t>
      </w:r>
      <w:r>
        <w:t>es a formal complaint following an unsuccessful attempt to resolve the</w:t>
      </w:r>
      <w:r>
        <w:rPr>
          <w:spacing w:val="1"/>
        </w:rPr>
        <w:t xml:space="preserve"> </w:t>
      </w:r>
      <w:r>
        <w:t>matter</w:t>
      </w:r>
      <w:r>
        <w:rPr>
          <w:spacing w:val="-13"/>
        </w:rPr>
        <w:t xml:space="preserve"> </w:t>
      </w:r>
      <w:r>
        <w:t>at</w:t>
      </w:r>
      <w:r>
        <w:rPr>
          <w:spacing w:val="-12"/>
        </w:rPr>
        <w:t xml:space="preserve"> </w:t>
      </w:r>
      <w:r>
        <w:t>Formal</w:t>
      </w:r>
      <w:r>
        <w:rPr>
          <w:spacing w:val="-11"/>
        </w:rPr>
        <w:t xml:space="preserve"> </w:t>
      </w:r>
      <w:r>
        <w:t>Stage</w:t>
      </w:r>
      <w:r>
        <w:rPr>
          <w:spacing w:val="-11"/>
        </w:rPr>
        <w:t xml:space="preserve"> </w:t>
      </w:r>
      <w:r>
        <w:t>1,</w:t>
      </w:r>
      <w:r>
        <w:rPr>
          <w:spacing w:val="-11"/>
        </w:rPr>
        <w:t xml:space="preserve"> </w:t>
      </w:r>
      <w:r>
        <w:t>the</w:t>
      </w:r>
      <w:r>
        <w:rPr>
          <w:spacing w:val="-13"/>
        </w:rPr>
        <w:t xml:space="preserve"> </w:t>
      </w:r>
      <w:r>
        <w:t>Chair</w:t>
      </w:r>
      <w:r>
        <w:rPr>
          <w:spacing w:val="-9"/>
        </w:rPr>
        <w:t xml:space="preserve"> </w:t>
      </w:r>
      <w:r>
        <w:t>of</w:t>
      </w:r>
      <w:r>
        <w:rPr>
          <w:spacing w:val="-11"/>
        </w:rPr>
        <w:t xml:space="preserve"> </w:t>
      </w:r>
      <w:r>
        <w:t>the</w:t>
      </w:r>
      <w:r>
        <w:rPr>
          <w:spacing w:val="-13"/>
        </w:rPr>
        <w:t xml:space="preserve"> </w:t>
      </w:r>
      <w:r>
        <w:t>Governing</w:t>
      </w:r>
      <w:r>
        <w:rPr>
          <w:spacing w:val="-11"/>
        </w:rPr>
        <w:t xml:space="preserve"> </w:t>
      </w:r>
      <w:r>
        <w:t>Body</w:t>
      </w:r>
      <w:r>
        <w:rPr>
          <w:spacing w:val="-12"/>
        </w:rPr>
        <w:t xml:space="preserve"> </w:t>
      </w:r>
      <w:r>
        <w:t>will</w:t>
      </w:r>
      <w:r>
        <w:rPr>
          <w:spacing w:val="-9"/>
        </w:rPr>
        <w:t xml:space="preserve"> </w:t>
      </w:r>
      <w:r>
        <w:t>write</w:t>
      </w:r>
      <w:r>
        <w:rPr>
          <w:spacing w:val="-10"/>
        </w:rPr>
        <w:t xml:space="preserve"> </w:t>
      </w:r>
      <w:r>
        <w:t>to</w:t>
      </w:r>
      <w:r>
        <w:rPr>
          <w:spacing w:val="-12"/>
        </w:rPr>
        <w:t xml:space="preserve"> </w:t>
      </w:r>
      <w:r>
        <w:t>the</w:t>
      </w:r>
      <w:r>
        <w:rPr>
          <w:spacing w:val="-13"/>
        </w:rPr>
        <w:t xml:space="preserve"> </w:t>
      </w:r>
      <w:r>
        <w:t>complainant</w:t>
      </w:r>
      <w:r>
        <w:rPr>
          <w:spacing w:val="-59"/>
        </w:rPr>
        <w:t xml:space="preserve"> </w:t>
      </w:r>
      <w:r>
        <w:t>to acknowledge the complaint within five school days of receipt of the complaint. A</w:t>
      </w:r>
      <w:r>
        <w:rPr>
          <w:spacing w:val="1"/>
        </w:rPr>
        <w:t xml:space="preserve"> </w:t>
      </w:r>
      <w:r>
        <w:t>copy</w:t>
      </w:r>
      <w:r>
        <w:rPr>
          <w:spacing w:val="-10"/>
        </w:rPr>
        <w:t xml:space="preserve"> </w:t>
      </w:r>
      <w:r>
        <w:t>of</w:t>
      </w:r>
      <w:r>
        <w:rPr>
          <w:spacing w:val="-8"/>
        </w:rPr>
        <w:t xml:space="preserve"> </w:t>
      </w:r>
      <w:r>
        <w:t>the</w:t>
      </w:r>
      <w:r>
        <w:rPr>
          <w:spacing w:val="-8"/>
        </w:rPr>
        <w:t xml:space="preserve"> </w:t>
      </w:r>
      <w:r>
        <w:t>acknowledgement</w:t>
      </w:r>
      <w:r>
        <w:rPr>
          <w:spacing w:val="-8"/>
        </w:rPr>
        <w:t xml:space="preserve"> </w:t>
      </w:r>
      <w:r>
        <w:t>and</w:t>
      </w:r>
      <w:r>
        <w:rPr>
          <w:spacing w:val="-10"/>
        </w:rPr>
        <w:t xml:space="preserve"> </w:t>
      </w:r>
      <w:r>
        <w:t>the</w:t>
      </w:r>
      <w:r>
        <w:rPr>
          <w:spacing w:val="-10"/>
        </w:rPr>
        <w:t xml:space="preserve"> </w:t>
      </w:r>
      <w:r>
        <w:t>complaints</w:t>
      </w:r>
      <w:r>
        <w:rPr>
          <w:spacing w:val="-11"/>
        </w:rPr>
        <w:t xml:space="preserve"> </w:t>
      </w:r>
      <w:r>
        <w:t>form</w:t>
      </w:r>
      <w:r>
        <w:rPr>
          <w:spacing w:val="-7"/>
        </w:rPr>
        <w:t xml:space="preserve"> </w:t>
      </w:r>
      <w:r>
        <w:t>will</w:t>
      </w:r>
      <w:r>
        <w:rPr>
          <w:spacing w:val="-8"/>
        </w:rPr>
        <w:t xml:space="preserve"> </w:t>
      </w:r>
      <w:r>
        <w:t>be</w:t>
      </w:r>
      <w:r>
        <w:rPr>
          <w:spacing w:val="-8"/>
        </w:rPr>
        <w:t xml:space="preserve"> </w:t>
      </w:r>
      <w:r>
        <w:t>sent</w:t>
      </w:r>
      <w:r>
        <w:rPr>
          <w:spacing w:val="-8"/>
        </w:rPr>
        <w:t xml:space="preserve"> </w:t>
      </w:r>
      <w:r>
        <w:t>to</w:t>
      </w:r>
      <w:r>
        <w:rPr>
          <w:spacing w:val="-9"/>
        </w:rPr>
        <w:t xml:space="preserve"> </w:t>
      </w:r>
      <w:r>
        <w:t>the</w:t>
      </w:r>
      <w:r>
        <w:rPr>
          <w:spacing w:val="-11"/>
        </w:rPr>
        <w:t xml:space="preserve"> </w:t>
      </w:r>
      <w:r>
        <w:t>Principal and</w:t>
      </w:r>
      <w:r>
        <w:rPr>
          <w:spacing w:val="-1"/>
        </w:rPr>
        <w:t xml:space="preserve"> </w:t>
      </w:r>
      <w:r>
        <w:t>the</w:t>
      </w:r>
      <w:r>
        <w:rPr>
          <w:spacing w:val="-2"/>
        </w:rPr>
        <w:t xml:space="preserve"> </w:t>
      </w:r>
      <w:r>
        <w:t>Clerk</w:t>
      </w:r>
      <w:r>
        <w:rPr>
          <w:spacing w:val="1"/>
        </w:rPr>
        <w:t xml:space="preserve"> </w:t>
      </w:r>
      <w:r>
        <w:t>to</w:t>
      </w:r>
      <w:r>
        <w:rPr>
          <w:spacing w:val="-2"/>
        </w:rPr>
        <w:t xml:space="preserve"> </w:t>
      </w:r>
      <w:r>
        <w:t>the</w:t>
      </w:r>
      <w:r>
        <w:rPr>
          <w:spacing w:val="-1"/>
        </w:rPr>
        <w:t xml:space="preserve"> </w:t>
      </w:r>
      <w:r>
        <w:t>Governing Body.</w:t>
      </w:r>
    </w:p>
    <w:p w:rsidR="00F62347" w:rsidRDefault="00F62347">
      <w:pPr>
        <w:pStyle w:val="BodyText"/>
        <w:spacing w:before="10"/>
        <w:rPr>
          <w:sz w:val="26"/>
        </w:rPr>
      </w:pPr>
    </w:p>
    <w:p w:rsidR="00F62347" w:rsidRDefault="002E4579">
      <w:pPr>
        <w:pStyle w:val="ListParagraph"/>
        <w:widowControl w:val="0"/>
        <w:numPr>
          <w:ilvl w:val="1"/>
          <w:numId w:val="4"/>
        </w:numPr>
        <w:tabs>
          <w:tab w:val="left" w:pos="821"/>
        </w:tabs>
        <w:autoSpaceDE w:val="0"/>
        <w:autoSpaceDN w:val="0"/>
        <w:spacing w:after="0" w:line="268" w:lineRule="auto"/>
        <w:ind w:right="116"/>
        <w:contextualSpacing w:val="0"/>
        <w:jc w:val="both"/>
      </w:pPr>
      <w:r>
        <w:t>If the complaint has been investigated at Stage 1, the result of the investigation must</w:t>
      </w:r>
      <w:r>
        <w:rPr>
          <w:spacing w:val="1"/>
        </w:rPr>
        <w:t xml:space="preserve"> </w:t>
      </w:r>
      <w:r>
        <w:t>be</w:t>
      </w:r>
      <w:r>
        <w:rPr>
          <w:spacing w:val="1"/>
        </w:rPr>
        <w:t xml:space="preserve"> </w:t>
      </w:r>
      <w:r>
        <w:t>made</w:t>
      </w:r>
      <w:r>
        <w:rPr>
          <w:spacing w:val="1"/>
        </w:rPr>
        <w:t xml:space="preserve"> </w:t>
      </w:r>
      <w:r>
        <w:t>available</w:t>
      </w:r>
      <w:r>
        <w:rPr>
          <w:spacing w:val="1"/>
        </w:rPr>
        <w:t xml:space="preserve"> </w:t>
      </w:r>
      <w:r>
        <w:t>to</w:t>
      </w:r>
      <w:r>
        <w:rPr>
          <w:spacing w:val="1"/>
        </w:rPr>
        <w:t xml:space="preserve"> </w:t>
      </w:r>
      <w:r>
        <w:t>the</w:t>
      </w:r>
      <w:r>
        <w:rPr>
          <w:spacing w:val="1"/>
        </w:rPr>
        <w:t xml:space="preserve"> </w:t>
      </w:r>
      <w:r>
        <w:t>Clerk/Chair</w:t>
      </w:r>
      <w:r>
        <w:rPr>
          <w:spacing w:val="1"/>
        </w:rPr>
        <w:t xml:space="preserve"> </w:t>
      </w:r>
      <w:r>
        <w:t>by</w:t>
      </w:r>
      <w:r>
        <w:rPr>
          <w:spacing w:val="1"/>
        </w:rPr>
        <w:t xml:space="preserve"> </w:t>
      </w:r>
      <w:r>
        <w:t>the</w:t>
      </w:r>
      <w:r>
        <w:rPr>
          <w:spacing w:val="1"/>
        </w:rPr>
        <w:t xml:space="preserve"> </w:t>
      </w:r>
      <w:r>
        <w:t>Principal.</w:t>
      </w:r>
      <w:r>
        <w:rPr>
          <w:spacing w:val="1"/>
        </w:rPr>
        <w:t xml:space="preserve"> </w:t>
      </w:r>
      <w:r>
        <w:t>Howev</w:t>
      </w:r>
      <w:r>
        <w:t>er,</w:t>
      </w:r>
      <w:r>
        <w:rPr>
          <w:spacing w:val="1"/>
        </w:rPr>
        <w:t xml:space="preserve"> </w:t>
      </w:r>
      <w:r>
        <w:t>where</w:t>
      </w:r>
      <w:r>
        <w:rPr>
          <w:spacing w:val="1"/>
        </w:rPr>
        <w:t xml:space="preserve"> </w:t>
      </w:r>
      <w:r>
        <w:t>the</w:t>
      </w:r>
      <w:r>
        <w:rPr>
          <w:spacing w:val="-59"/>
        </w:rPr>
        <w:t xml:space="preserve"> </w:t>
      </w:r>
      <w:r>
        <w:t>complaint is against the Principal and the complaint is referred to Stage 2, the</w:t>
      </w:r>
      <w:r>
        <w:rPr>
          <w:spacing w:val="1"/>
        </w:rPr>
        <w:t xml:space="preserve"> </w:t>
      </w:r>
      <w:r>
        <w:t>Chair of</w:t>
      </w:r>
      <w:r>
        <w:rPr>
          <w:spacing w:val="1"/>
        </w:rPr>
        <w:t xml:space="preserve"> </w:t>
      </w:r>
      <w:r>
        <w:t>the</w:t>
      </w:r>
      <w:r>
        <w:rPr>
          <w:spacing w:val="-3"/>
        </w:rPr>
        <w:t xml:space="preserve"> </w:t>
      </w:r>
      <w:r>
        <w:t>Governing</w:t>
      </w:r>
      <w:r>
        <w:rPr>
          <w:spacing w:val="1"/>
        </w:rPr>
        <w:t xml:space="preserve"> </w:t>
      </w:r>
      <w:r>
        <w:t>Body</w:t>
      </w:r>
      <w:r>
        <w:rPr>
          <w:spacing w:val="-3"/>
        </w:rPr>
        <w:t xml:space="preserve"> </w:t>
      </w:r>
      <w:r>
        <w:t>must</w:t>
      </w:r>
      <w:r>
        <w:rPr>
          <w:spacing w:val="-2"/>
        </w:rPr>
        <w:t xml:space="preserve"> </w:t>
      </w:r>
      <w:r>
        <w:t>decide how</w:t>
      </w:r>
      <w:r>
        <w:rPr>
          <w:spacing w:val="-4"/>
        </w:rPr>
        <w:t xml:space="preserve"> </w:t>
      </w:r>
      <w:r>
        <w:t>the</w:t>
      </w:r>
      <w:r>
        <w:rPr>
          <w:spacing w:val="-3"/>
        </w:rPr>
        <w:t xml:space="preserve"> </w:t>
      </w:r>
      <w:r>
        <w:t>complaint</w:t>
      </w:r>
      <w:r>
        <w:rPr>
          <w:spacing w:val="-2"/>
        </w:rPr>
        <w:t xml:space="preserve"> </w:t>
      </w:r>
      <w:r>
        <w:t>should</w:t>
      </w:r>
      <w:r>
        <w:rPr>
          <w:spacing w:val="-1"/>
        </w:rPr>
        <w:t xml:space="preserve"> </w:t>
      </w:r>
      <w:r>
        <w:t>be</w:t>
      </w:r>
      <w:r>
        <w:rPr>
          <w:spacing w:val="-2"/>
        </w:rPr>
        <w:t xml:space="preserve"> </w:t>
      </w:r>
      <w:r>
        <w:t>investigated.</w:t>
      </w:r>
    </w:p>
    <w:p w:rsidR="00F62347" w:rsidRDefault="00F62347">
      <w:pPr>
        <w:pStyle w:val="BodyText"/>
        <w:spacing w:before="1"/>
        <w:rPr>
          <w:sz w:val="27"/>
        </w:rPr>
      </w:pPr>
    </w:p>
    <w:p w:rsidR="00F62347" w:rsidRDefault="002E4579">
      <w:pPr>
        <w:pStyle w:val="BodyText"/>
        <w:spacing w:line="268" w:lineRule="auto"/>
        <w:ind w:left="360" w:right="113"/>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Where the facts of the complaint are clearly established, it is unlikely for </w:t>
      </w:r>
      <w:r>
        <w:rPr>
          <w:rFonts w:asciiTheme="minorHAnsi" w:eastAsiaTheme="minorHAnsi" w:hAnsiTheme="minorHAnsi" w:cstheme="minorBidi"/>
          <w:lang w:val="en-GB"/>
        </w:rPr>
        <w:t>the Chair of the Governing Body to order an investigation. The matter may instead be escalated directly to the Governing Body’s Complaints Appeal Panel (CAP).</w:t>
      </w:r>
    </w:p>
    <w:p w:rsidR="00F62347" w:rsidRDefault="00F62347">
      <w:pPr>
        <w:pStyle w:val="BodyText"/>
        <w:spacing w:before="7"/>
        <w:rPr>
          <w:sz w:val="24"/>
        </w:rPr>
      </w:pPr>
    </w:p>
    <w:p w:rsidR="00F62347" w:rsidRDefault="002E4579">
      <w:pPr>
        <w:pStyle w:val="ListParagraph"/>
        <w:widowControl w:val="0"/>
        <w:numPr>
          <w:ilvl w:val="1"/>
          <w:numId w:val="4"/>
        </w:numPr>
        <w:tabs>
          <w:tab w:val="left" w:pos="821"/>
        </w:tabs>
        <w:autoSpaceDE w:val="0"/>
        <w:autoSpaceDN w:val="0"/>
        <w:spacing w:after="0" w:line="268" w:lineRule="auto"/>
        <w:ind w:right="115"/>
        <w:contextualSpacing w:val="0"/>
        <w:jc w:val="both"/>
      </w:pPr>
      <w:r>
        <w:t>Brook Sixth Form &amp; Academy Governing Body’s CAP consists of three governors with no prior,</w:t>
      </w:r>
      <w:r>
        <w:rPr>
          <w:spacing w:val="1"/>
        </w:rPr>
        <w:t xml:space="preserve"> </w:t>
      </w:r>
      <w:r>
        <w:t>direct involvement with the complaint and a fourth member who is independent of the</w:t>
      </w:r>
      <w:r>
        <w:rPr>
          <w:spacing w:val="-59"/>
        </w:rPr>
        <w:t xml:space="preserve"> </w:t>
      </w:r>
      <w:r>
        <w:t>management and running of the school. In deciding the make-up of the CAP, where</w:t>
      </w:r>
      <w:r>
        <w:rPr>
          <w:spacing w:val="1"/>
        </w:rPr>
        <w:t xml:space="preserve"> </w:t>
      </w:r>
      <w:r>
        <w:t>possible</w:t>
      </w:r>
      <w:r>
        <w:rPr>
          <w:spacing w:val="-10"/>
        </w:rPr>
        <w:t xml:space="preserve"> </w:t>
      </w:r>
      <w:r>
        <w:t>the</w:t>
      </w:r>
      <w:r>
        <w:rPr>
          <w:spacing w:val="-12"/>
        </w:rPr>
        <w:t xml:space="preserve"> </w:t>
      </w:r>
      <w:r>
        <w:t>governing</w:t>
      </w:r>
      <w:r>
        <w:rPr>
          <w:spacing w:val="-8"/>
        </w:rPr>
        <w:t xml:space="preserve"> </w:t>
      </w:r>
      <w:r>
        <w:t>body</w:t>
      </w:r>
      <w:r>
        <w:rPr>
          <w:spacing w:val="-10"/>
        </w:rPr>
        <w:t xml:space="preserve"> </w:t>
      </w:r>
      <w:r>
        <w:t>will</w:t>
      </w:r>
      <w:r>
        <w:rPr>
          <w:spacing w:val="-10"/>
        </w:rPr>
        <w:t xml:space="preserve"> </w:t>
      </w:r>
      <w:r>
        <w:t>try</w:t>
      </w:r>
      <w:r>
        <w:rPr>
          <w:spacing w:val="-12"/>
        </w:rPr>
        <w:t xml:space="preserve"> </w:t>
      </w:r>
      <w:r>
        <w:t>to</w:t>
      </w:r>
      <w:r>
        <w:rPr>
          <w:spacing w:val="-9"/>
        </w:rPr>
        <w:t xml:space="preserve"> </w:t>
      </w:r>
      <w:r>
        <w:t>ensure</w:t>
      </w:r>
      <w:r>
        <w:rPr>
          <w:spacing w:val="-12"/>
        </w:rPr>
        <w:t xml:space="preserve"> </w:t>
      </w:r>
      <w:r>
        <w:t>that</w:t>
      </w:r>
      <w:r>
        <w:rPr>
          <w:spacing w:val="-13"/>
        </w:rPr>
        <w:t xml:space="preserve"> </w:t>
      </w:r>
      <w:r>
        <w:t>it</w:t>
      </w:r>
      <w:r>
        <w:rPr>
          <w:spacing w:val="-9"/>
        </w:rPr>
        <w:t xml:space="preserve"> </w:t>
      </w:r>
      <w:r>
        <w:t>is</w:t>
      </w:r>
      <w:r>
        <w:rPr>
          <w:spacing w:val="-9"/>
        </w:rPr>
        <w:t xml:space="preserve"> </w:t>
      </w:r>
      <w:r>
        <w:t>a</w:t>
      </w:r>
      <w:r>
        <w:rPr>
          <w:spacing w:val="-10"/>
        </w:rPr>
        <w:t xml:space="preserve"> </w:t>
      </w:r>
      <w:r>
        <w:t>cross-section</w:t>
      </w:r>
      <w:r>
        <w:rPr>
          <w:spacing w:val="-10"/>
        </w:rPr>
        <w:t xml:space="preserve"> </w:t>
      </w:r>
      <w:r>
        <w:t>of</w:t>
      </w:r>
      <w:r>
        <w:rPr>
          <w:spacing w:val="-9"/>
        </w:rPr>
        <w:t xml:space="preserve"> </w:t>
      </w:r>
      <w:r>
        <w:t>the</w:t>
      </w:r>
      <w:r>
        <w:rPr>
          <w:spacing w:val="-12"/>
        </w:rPr>
        <w:t xml:space="preserve"> </w:t>
      </w:r>
      <w:r>
        <w:t>categories</w:t>
      </w:r>
      <w:r>
        <w:rPr>
          <w:spacing w:val="-59"/>
        </w:rPr>
        <w:t xml:space="preserve"> </w:t>
      </w:r>
      <w:r>
        <w:t>of</w:t>
      </w:r>
      <w:r>
        <w:rPr>
          <w:spacing w:val="1"/>
        </w:rPr>
        <w:t xml:space="preserve"> </w:t>
      </w:r>
      <w:r>
        <w:t>governor</w:t>
      </w:r>
      <w:r>
        <w:rPr>
          <w:spacing w:val="-2"/>
        </w:rPr>
        <w:t xml:space="preserve"> </w:t>
      </w:r>
      <w:r>
        <w:t>and</w:t>
      </w:r>
      <w:r>
        <w:rPr>
          <w:spacing w:val="-3"/>
        </w:rPr>
        <w:t xml:space="preserve"> </w:t>
      </w:r>
      <w:r>
        <w:t>sensitive</w:t>
      </w:r>
      <w:r>
        <w:rPr>
          <w:spacing w:val="-1"/>
        </w:rPr>
        <w:t xml:space="preserve"> </w:t>
      </w:r>
      <w:r>
        <w:t>to</w:t>
      </w:r>
      <w:r>
        <w:rPr>
          <w:spacing w:val="-3"/>
        </w:rPr>
        <w:t xml:space="preserve"> </w:t>
      </w:r>
      <w:r>
        <w:t>the</w:t>
      </w:r>
      <w:r>
        <w:rPr>
          <w:spacing w:val="-2"/>
        </w:rPr>
        <w:t xml:space="preserve"> </w:t>
      </w:r>
      <w:r>
        <w:t>issues of</w:t>
      </w:r>
      <w:r>
        <w:rPr>
          <w:spacing w:val="-2"/>
        </w:rPr>
        <w:t xml:space="preserve"> </w:t>
      </w:r>
      <w:r>
        <w:t>race,</w:t>
      </w:r>
      <w:r>
        <w:rPr>
          <w:spacing w:val="-2"/>
        </w:rPr>
        <w:t xml:space="preserve"> </w:t>
      </w:r>
      <w:r>
        <w:t>gender and</w:t>
      </w:r>
      <w:r>
        <w:rPr>
          <w:spacing w:val="-3"/>
        </w:rPr>
        <w:t xml:space="preserve"> </w:t>
      </w:r>
      <w:r>
        <w:t>religious</w:t>
      </w:r>
      <w:r>
        <w:rPr>
          <w:spacing w:val="-2"/>
        </w:rPr>
        <w:t xml:space="preserve"> </w:t>
      </w:r>
      <w:r>
        <w:t>affiliation.</w:t>
      </w:r>
    </w:p>
    <w:p w:rsidR="00F62347" w:rsidRDefault="00F62347">
      <w:pPr>
        <w:pStyle w:val="BodyText"/>
        <w:spacing w:before="4"/>
        <w:rPr>
          <w:sz w:val="24"/>
        </w:rPr>
      </w:pPr>
    </w:p>
    <w:p w:rsidR="00F62347" w:rsidRDefault="002E4579">
      <w:pPr>
        <w:pStyle w:val="ListParagraph"/>
        <w:widowControl w:val="0"/>
        <w:numPr>
          <w:ilvl w:val="1"/>
          <w:numId w:val="4"/>
        </w:numPr>
        <w:tabs>
          <w:tab w:val="left" w:pos="821"/>
        </w:tabs>
        <w:autoSpaceDE w:val="0"/>
        <w:autoSpaceDN w:val="0"/>
        <w:spacing w:after="0" w:line="268" w:lineRule="auto"/>
        <w:ind w:right="120"/>
        <w:contextualSpacing w:val="0"/>
        <w:jc w:val="both"/>
      </w:pPr>
      <w:r>
        <w:t>The Principal may not serve on the CAP. If the Chair of the governing body has</w:t>
      </w:r>
      <w:r>
        <w:rPr>
          <w:spacing w:val="1"/>
        </w:rPr>
        <w:t xml:space="preserve"> </w:t>
      </w:r>
      <w:r>
        <w:t>had</w:t>
      </w:r>
      <w:r>
        <w:rPr>
          <w:spacing w:val="-1"/>
        </w:rPr>
        <w:t xml:space="preserve"> </w:t>
      </w:r>
      <w:r>
        <w:t>any</w:t>
      </w:r>
      <w:r>
        <w:rPr>
          <w:spacing w:val="-2"/>
        </w:rPr>
        <w:t xml:space="preserve"> </w:t>
      </w:r>
      <w:r>
        <w:t>prior involvement</w:t>
      </w:r>
      <w:r>
        <w:rPr>
          <w:spacing w:val="1"/>
        </w:rPr>
        <w:t xml:space="preserve"> </w:t>
      </w:r>
      <w:r>
        <w:t>in</w:t>
      </w:r>
      <w:r>
        <w:rPr>
          <w:spacing w:val="-3"/>
        </w:rPr>
        <w:t xml:space="preserve"> </w:t>
      </w:r>
      <w:r>
        <w:t>the</w:t>
      </w:r>
      <w:r>
        <w:rPr>
          <w:spacing w:val="-2"/>
        </w:rPr>
        <w:t xml:space="preserve"> </w:t>
      </w:r>
      <w:r>
        <w:t>complaint,</w:t>
      </w:r>
      <w:r>
        <w:rPr>
          <w:spacing w:val="-2"/>
        </w:rPr>
        <w:t xml:space="preserve"> </w:t>
      </w:r>
      <w:r>
        <w:t>then</w:t>
      </w:r>
      <w:r>
        <w:rPr>
          <w:spacing w:val="-2"/>
        </w:rPr>
        <w:t xml:space="preserve"> </w:t>
      </w:r>
      <w:r>
        <w:t>the</w:t>
      </w:r>
      <w:r>
        <w:rPr>
          <w:spacing w:val="-1"/>
        </w:rPr>
        <w:t xml:space="preserve"> </w:t>
      </w:r>
      <w:r>
        <w:t>Chair</w:t>
      </w:r>
      <w:r>
        <w:rPr>
          <w:spacing w:val="-1"/>
        </w:rPr>
        <w:t xml:space="preserve"> </w:t>
      </w:r>
      <w:r>
        <w:t>must</w:t>
      </w:r>
      <w:r>
        <w:rPr>
          <w:spacing w:val="-2"/>
        </w:rPr>
        <w:t xml:space="preserve"> </w:t>
      </w:r>
      <w:r>
        <w:t>not</w:t>
      </w:r>
      <w:r>
        <w:rPr>
          <w:spacing w:val="-1"/>
        </w:rPr>
        <w:t xml:space="preserve"> </w:t>
      </w:r>
      <w:r>
        <w:t>sit</w:t>
      </w:r>
      <w:r>
        <w:rPr>
          <w:spacing w:val="-1"/>
        </w:rPr>
        <w:t xml:space="preserve"> </w:t>
      </w:r>
      <w:r>
        <w:t>on</w:t>
      </w:r>
      <w:r>
        <w:rPr>
          <w:spacing w:val="-3"/>
        </w:rPr>
        <w:t xml:space="preserve"> </w:t>
      </w:r>
      <w:r>
        <w:t>the CAP.</w:t>
      </w:r>
    </w:p>
    <w:p w:rsidR="00F62347" w:rsidRDefault="00F62347">
      <w:pPr>
        <w:pStyle w:val="ListParagraph"/>
        <w:widowControl w:val="0"/>
        <w:tabs>
          <w:tab w:val="left" w:pos="821"/>
        </w:tabs>
        <w:autoSpaceDE w:val="0"/>
        <w:autoSpaceDN w:val="0"/>
        <w:spacing w:after="0" w:line="268" w:lineRule="auto"/>
        <w:ind w:left="360" w:right="120"/>
        <w:contextualSpacing w:val="0"/>
        <w:jc w:val="both"/>
      </w:pPr>
    </w:p>
    <w:p w:rsidR="00F62347" w:rsidRDefault="002E4579">
      <w:pPr>
        <w:pStyle w:val="ListParagraph"/>
        <w:widowControl w:val="0"/>
        <w:numPr>
          <w:ilvl w:val="1"/>
          <w:numId w:val="4"/>
        </w:numPr>
        <w:tabs>
          <w:tab w:val="left" w:pos="821"/>
        </w:tabs>
        <w:autoSpaceDE w:val="0"/>
        <w:autoSpaceDN w:val="0"/>
        <w:spacing w:after="0" w:line="268" w:lineRule="auto"/>
        <w:ind w:right="120"/>
        <w:contextualSpacing w:val="0"/>
        <w:jc w:val="both"/>
      </w:pPr>
      <w:r>
        <w:t xml:space="preserve">The CAP </w:t>
      </w:r>
      <w:r>
        <w:t>will consider the complaint on the basis of the written evidence and set up a hearing to hear both parties. The CAP will reconsider the issues raised in the original complaint and not confine themselves to consideration of procedural issues.</w:t>
      </w:r>
    </w:p>
    <w:p w:rsidR="00F62347" w:rsidRDefault="00F62347">
      <w:pPr>
        <w:pStyle w:val="ListParagraph"/>
      </w:pPr>
    </w:p>
    <w:p w:rsidR="00F62347" w:rsidRDefault="002E4579">
      <w:pPr>
        <w:pStyle w:val="ListParagraph"/>
        <w:widowControl w:val="0"/>
        <w:numPr>
          <w:ilvl w:val="1"/>
          <w:numId w:val="4"/>
        </w:numPr>
        <w:tabs>
          <w:tab w:val="left" w:pos="821"/>
        </w:tabs>
        <w:autoSpaceDE w:val="0"/>
        <w:autoSpaceDN w:val="0"/>
        <w:spacing w:after="0" w:line="268" w:lineRule="auto"/>
        <w:ind w:right="122"/>
        <w:jc w:val="both"/>
      </w:pPr>
      <w:r>
        <w:t xml:space="preserve">The Chair of </w:t>
      </w:r>
      <w:r>
        <w:t>the CAP should take a decision at the beginning of Stage 2 on whether</w:t>
      </w:r>
      <w:r>
        <w:rPr>
          <w:spacing w:val="1"/>
        </w:rPr>
        <w:t xml:space="preserve"> </w:t>
      </w:r>
      <w:r>
        <w:t>to</w:t>
      </w:r>
      <w:r>
        <w:rPr>
          <w:spacing w:val="-1"/>
        </w:rPr>
        <w:t xml:space="preserve"> </w:t>
      </w:r>
      <w:r>
        <w:t>seek</w:t>
      </w:r>
      <w:r>
        <w:rPr>
          <w:spacing w:val="1"/>
        </w:rPr>
        <w:t xml:space="preserve"> </w:t>
      </w:r>
      <w:r>
        <w:t>the services of</w:t>
      </w:r>
      <w:r>
        <w:rPr>
          <w:spacing w:val="4"/>
        </w:rPr>
        <w:t xml:space="preserve"> </w:t>
      </w:r>
      <w:r>
        <w:t>a</w:t>
      </w:r>
      <w:r>
        <w:rPr>
          <w:spacing w:val="-4"/>
        </w:rPr>
        <w:t xml:space="preserve"> </w:t>
      </w:r>
      <w:r>
        <w:t>Clerk to:</w:t>
      </w:r>
    </w:p>
    <w:p w:rsidR="00F62347" w:rsidRDefault="00F62347">
      <w:pPr>
        <w:pStyle w:val="BodyText"/>
        <w:spacing w:before="1"/>
        <w:rPr>
          <w:sz w:val="23"/>
        </w:rPr>
      </w:pPr>
    </w:p>
    <w:p w:rsidR="00F62347" w:rsidRDefault="002E4579">
      <w:pPr>
        <w:pStyle w:val="ListParagraph"/>
        <w:widowControl w:val="0"/>
        <w:numPr>
          <w:ilvl w:val="2"/>
          <w:numId w:val="4"/>
        </w:numPr>
        <w:tabs>
          <w:tab w:val="left" w:pos="1233"/>
          <w:tab w:val="left" w:pos="1234"/>
        </w:tabs>
        <w:autoSpaceDE w:val="0"/>
        <w:autoSpaceDN w:val="0"/>
        <w:spacing w:before="1" w:after="0" w:line="240" w:lineRule="auto"/>
        <w:ind w:hanging="426"/>
        <w:contextualSpacing w:val="0"/>
      </w:pPr>
      <w:r>
        <w:t>Deal</w:t>
      </w:r>
      <w:r>
        <w:rPr>
          <w:spacing w:val="-2"/>
        </w:rPr>
        <w:t xml:space="preserve"> </w:t>
      </w:r>
      <w:r>
        <w:t>with</w:t>
      </w:r>
      <w:r>
        <w:rPr>
          <w:spacing w:val="-2"/>
        </w:rPr>
        <w:t xml:space="preserve"> </w:t>
      </w:r>
      <w:r>
        <w:t>the</w:t>
      </w:r>
      <w:r>
        <w:rPr>
          <w:spacing w:val="-4"/>
        </w:rPr>
        <w:t xml:space="preserve"> </w:t>
      </w:r>
      <w:r>
        <w:t>administration</w:t>
      </w:r>
      <w:r>
        <w:rPr>
          <w:spacing w:val="-2"/>
        </w:rPr>
        <w:t xml:space="preserve"> </w:t>
      </w:r>
      <w:r>
        <w:t>of the</w:t>
      </w:r>
      <w:r>
        <w:rPr>
          <w:spacing w:val="-2"/>
        </w:rPr>
        <w:t xml:space="preserve"> </w:t>
      </w:r>
      <w:r>
        <w:t>procedure;</w:t>
      </w:r>
    </w:p>
    <w:p w:rsidR="00F62347" w:rsidRDefault="002E4579">
      <w:pPr>
        <w:pStyle w:val="ListParagraph"/>
        <w:widowControl w:val="0"/>
        <w:numPr>
          <w:ilvl w:val="2"/>
          <w:numId w:val="4"/>
        </w:numPr>
        <w:tabs>
          <w:tab w:val="left" w:pos="1233"/>
          <w:tab w:val="left" w:pos="1234"/>
        </w:tabs>
        <w:autoSpaceDE w:val="0"/>
        <w:autoSpaceDN w:val="0"/>
        <w:spacing w:before="16" w:after="0" w:line="240" w:lineRule="auto"/>
        <w:ind w:hanging="426"/>
        <w:contextualSpacing w:val="0"/>
      </w:pPr>
      <w:r>
        <w:t>Provide</w:t>
      </w:r>
      <w:r>
        <w:rPr>
          <w:spacing w:val="-2"/>
        </w:rPr>
        <w:t xml:space="preserve"> </w:t>
      </w:r>
      <w:r>
        <w:t>independent</w:t>
      </w:r>
      <w:r>
        <w:rPr>
          <w:spacing w:val="-1"/>
        </w:rPr>
        <w:t xml:space="preserve"> </w:t>
      </w:r>
      <w:r>
        <w:t>advice</w:t>
      </w:r>
      <w:r>
        <w:rPr>
          <w:spacing w:val="-2"/>
        </w:rPr>
        <w:t xml:space="preserve"> </w:t>
      </w:r>
      <w:r>
        <w:t>on</w:t>
      </w:r>
      <w:r>
        <w:rPr>
          <w:spacing w:val="-1"/>
        </w:rPr>
        <w:t xml:space="preserve"> </w:t>
      </w:r>
      <w:r>
        <w:t>procedure</w:t>
      </w:r>
      <w:r>
        <w:rPr>
          <w:spacing w:val="-4"/>
        </w:rPr>
        <w:t xml:space="preserve"> </w:t>
      </w:r>
      <w:r>
        <w:t>and</w:t>
      </w:r>
      <w:r>
        <w:rPr>
          <w:spacing w:val="-2"/>
        </w:rPr>
        <w:t xml:space="preserve"> </w:t>
      </w:r>
      <w:r>
        <w:t>evidence;</w:t>
      </w:r>
    </w:p>
    <w:p w:rsidR="00F62347" w:rsidRDefault="002E4579">
      <w:pPr>
        <w:pStyle w:val="ListParagraph"/>
        <w:widowControl w:val="0"/>
        <w:numPr>
          <w:ilvl w:val="2"/>
          <w:numId w:val="4"/>
        </w:numPr>
        <w:tabs>
          <w:tab w:val="left" w:pos="1233"/>
          <w:tab w:val="left" w:pos="1234"/>
        </w:tabs>
        <w:autoSpaceDE w:val="0"/>
        <w:autoSpaceDN w:val="0"/>
        <w:spacing w:before="16" w:after="0" w:line="240" w:lineRule="auto"/>
        <w:ind w:hanging="426"/>
        <w:contextualSpacing w:val="0"/>
      </w:pPr>
      <w:r>
        <w:t>Ensure</w:t>
      </w:r>
      <w:r>
        <w:rPr>
          <w:spacing w:val="-3"/>
        </w:rPr>
        <w:t xml:space="preserve"> </w:t>
      </w:r>
      <w:r>
        <w:t>that</w:t>
      </w:r>
      <w:r>
        <w:rPr>
          <w:spacing w:val="-1"/>
        </w:rPr>
        <w:t xml:space="preserve"> </w:t>
      </w:r>
      <w:r>
        <w:t>the</w:t>
      </w:r>
      <w:r>
        <w:rPr>
          <w:spacing w:val="-3"/>
        </w:rPr>
        <w:t xml:space="preserve"> </w:t>
      </w:r>
      <w:r>
        <w:t>relevant</w:t>
      </w:r>
      <w:r>
        <w:rPr>
          <w:spacing w:val="-1"/>
        </w:rPr>
        <w:t xml:space="preserve"> </w:t>
      </w:r>
      <w:r>
        <w:t>facts</w:t>
      </w:r>
      <w:r>
        <w:rPr>
          <w:spacing w:val="-2"/>
        </w:rPr>
        <w:t xml:space="preserve"> </w:t>
      </w:r>
      <w:r>
        <w:t>are</w:t>
      </w:r>
      <w:r>
        <w:rPr>
          <w:spacing w:val="-2"/>
        </w:rPr>
        <w:t xml:space="preserve"> </w:t>
      </w:r>
      <w:r>
        <w:t>established;</w:t>
      </w:r>
    </w:p>
    <w:p w:rsidR="00F62347" w:rsidRDefault="002E4579">
      <w:pPr>
        <w:pStyle w:val="ListParagraph"/>
        <w:widowControl w:val="0"/>
        <w:numPr>
          <w:ilvl w:val="2"/>
          <w:numId w:val="4"/>
        </w:numPr>
        <w:tabs>
          <w:tab w:val="left" w:pos="1233"/>
          <w:tab w:val="left" w:pos="1234"/>
        </w:tabs>
        <w:autoSpaceDE w:val="0"/>
        <w:autoSpaceDN w:val="0"/>
        <w:spacing w:before="19" w:after="0" w:line="240" w:lineRule="auto"/>
        <w:ind w:hanging="426"/>
        <w:contextualSpacing w:val="0"/>
      </w:pPr>
      <w:r>
        <w:t>Minute</w:t>
      </w:r>
      <w:r>
        <w:rPr>
          <w:spacing w:val="-2"/>
        </w:rPr>
        <w:t xml:space="preserve"> </w:t>
      </w:r>
      <w:r>
        <w:t>the</w:t>
      </w:r>
      <w:r>
        <w:rPr>
          <w:spacing w:val="-3"/>
        </w:rPr>
        <w:t xml:space="preserve"> </w:t>
      </w:r>
      <w:r>
        <w:t>meeting;</w:t>
      </w:r>
      <w:r>
        <w:rPr>
          <w:spacing w:val="1"/>
        </w:rPr>
        <w:t xml:space="preserve"> </w:t>
      </w:r>
      <w:r>
        <w:t>and</w:t>
      </w:r>
    </w:p>
    <w:p w:rsidR="00F62347" w:rsidRDefault="002E4579">
      <w:pPr>
        <w:pStyle w:val="ListParagraph"/>
        <w:widowControl w:val="0"/>
        <w:numPr>
          <w:ilvl w:val="2"/>
          <w:numId w:val="4"/>
        </w:numPr>
        <w:tabs>
          <w:tab w:val="left" w:pos="1233"/>
          <w:tab w:val="left" w:pos="1234"/>
        </w:tabs>
        <w:autoSpaceDE w:val="0"/>
        <w:autoSpaceDN w:val="0"/>
        <w:spacing w:before="16" w:after="0" w:line="240" w:lineRule="auto"/>
        <w:ind w:hanging="426"/>
        <w:contextualSpacing w:val="0"/>
      </w:pPr>
      <w:r>
        <w:t>Draft</w:t>
      </w:r>
      <w:r>
        <w:rPr>
          <w:spacing w:val="-3"/>
        </w:rPr>
        <w:t xml:space="preserve"> </w:t>
      </w:r>
      <w:r>
        <w:t>the</w:t>
      </w:r>
      <w:r>
        <w:rPr>
          <w:spacing w:val="-3"/>
        </w:rPr>
        <w:t xml:space="preserve"> </w:t>
      </w:r>
      <w:r>
        <w:t>decision</w:t>
      </w:r>
      <w:r>
        <w:rPr>
          <w:spacing w:val="-1"/>
        </w:rPr>
        <w:t xml:space="preserve"> </w:t>
      </w:r>
      <w:r>
        <w:t>letter.</w:t>
      </w:r>
    </w:p>
    <w:p w:rsidR="00F62347" w:rsidRDefault="00F62347">
      <w:pPr>
        <w:pStyle w:val="BodyText"/>
        <w:spacing w:before="1"/>
        <w:rPr>
          <w:sz w:val="27"/>
        </w:rPr>
      </w:pPr>
    </w:p>
    <w:p w:rsidR="00F62347" w:rsidRDefault="002E4579">
      <w:pPr>
        <w:pStyle w:val="ListParagraph"/>
        <w:widowControl w:val="0"/>
        <w:numPr>
          <w:ilvl w:val="1"/>
          <w:numId w:val="4"/>
        </w:numPr>
        <w:tabs>
          <w:tab w:val="left" w:pos="821"/>
        </w:tabs>
        <w:autoSpaceDE w:val="0"/>
        <w:autoSpaceDN w:val="0"/>
        <w:spacing w:after="0" w:line="268" w:lineRule="auto"/>
        <w:ind w:right="122"/>
        <w:contextualSpacing w:val="0"/>
        <w:jc w:val="both"/>
      </w:pPr>
      <w:r>
        <w:t>The</w:t>
      </w:r>
      <w:r>
        <w:rPr>
          <w:spacing w:val="-4"/>
        </w:rPr>
        <w:t xml:space="preserve"> </w:t>
      </w:r>
      <w:r>
        <w:t>Clerk/Chair</w:t>
      </w:r>
      <w:r>
        <w:rPr>
          <w:spacing w:val="-3"/>
        </w:rPr>
        <w:t xml:space="preserve"> </w:t>
      </w:r>
      <w:r>
        <w:t>of</w:t>
      </w:r>
      <w:r>
        <w:rPr>
          <w:spacing w:val="-2"/>
        </w:rPr>
        <w:t xml:space="preserve"> </w:t>
      </w:r>
      <w:r>
        <w:t>the</w:t>
      </w:r>
      <w:r>
        <w:rPr>
          <w:spacing w:val="-4"/>
        </w:rPr>
        <w:t xml:space="preserve"> </w:t>
      </w:r>
      <w:r>
        <w:t>CAP</w:t>
      </w:r>
      <w:r>
        <w:rPr>
          <w:spacing w:val="-1"/>
        </w:rPr>
        <w:t xml:space="preserve"> </w:t>
      </w:r>
      <w:r>
        <w:t>will</w:t>
      </w:r>
      <w:r>
        <w:rPr>
          <w:spacing w:val="-2"/>
        </w:rPr>
        <w:t xml:space="preserve"> </w:t>
      </w:r>
      <w:r>
        <w:t>write</w:t>
      </w:r>
      <w:r>
        <w:rPr>
          <w:spacing w:val="-2"/>
        </w:rPr>
        <w:t xml:space="preserve"> </w:t>
      </w:r>
      <w:r>
        <w:t>to</w:t>
      </w:r>
      <w:r>
        <w:rPr>
          <w:spacing w:val="-3"/>
        </w:rPr>
        <w:t xml:space="preserve"> </w:t>
      </w:r>
      <w:r>
        <w:t>the</w:t>
      </w:r>
      <w:r>
        <w:rPr>
          <w:spacing w:val="-4"/>
        </w:rPr>
        <w:t xml:space="preserve"> </w:t>
      </w:r>
      <w:r>
        <w:t>complainant</w:t>
      </w:r>
      <w:r>
        <w:rPr>
          <w:spacing w:val="-2"/>
        </w:rPr>
        <w:t xml:space="preserve"> </w:t>
      </w:r>
      <w:r>
        <w:t>to</w:t>
      </w:r>
      <w:r>
        <w:rPr>
          <w:spacing w:val="-2"/>
        </w:rPr>
        <w:t xml:space="preserve"> </w:t>
      </w:r>
      <w:r>
        <w:t>explain</w:t>
      </w:r>
      <w:r>
        <w:rPr>
          <w:spacing w:val="-1"/>
        </w:rPr>
        <w:t xml:space="preserve"> </w:t>
      </w:r>
      <w:r>
        <w:t>how</w:t>
      </w:r>
      <w:r>
        <w:rPr>
          <w:spacing w:val="-5"/>
        </w:rPr>
        <w:t xml:space="preserve"> </w:t>
      </w:r>
      <w:r>
        <w:t>the</w:t>
      </w:r>
      <w:r>
        <w:rPr>
          <w:spacing w:val="-4"/>
        </w:rPr>
        <w:t xml:space="preserve"> </w:t>
      </w:r>
      <w:r>
        <w:t>review</w:t>
      </w:r>
      <w:r>
        <w:rPr>
          <w:spacing w:val="-2"/>
        </w:rPr>
        <w:t xml:space="preserve"> </w:t>
      </w:r>
      <w:r>
        <w:t>will</w:t>
      </w:r>
      <w:r>
        <w:rPr>
          <w:spacing w:val="-59"/>
        </w:rPr>
        <w:t xml:space="preserve"> </w:t>
      </w:r>
      <w:r>
        <w:t>be</w:t>
      </w:r>
      <w:r>
        <w:rPr>
          <w:spacing w:val="-1"/>
        </w:rPr>
        <w:t xml:space="preserve"> </w:t>
      </w:r>
      <w:r>
        <w:t>conducted.</w:t>
      </w:r>
      <w:r>
        <w:rPr>
          <w:spacing w:val="-3"/>
        </w:rPr>
        <w:t xml:space="preserve"> </w:t>
      </w:r>
      <w:r>
        <w:t>The letter</w:t>
      </w:r>
      <w:r>
        <w:rPr>
          <w:spacing w:val="-4"/>
        </w:rPr>
        <w:t xml:space="preserve"> </w:t>
      </w:r>
      <w:r>
        <w:t>will be copied</w:t>
      </w:r>
      <w:r>
        <w:rPr>
          <w:spacing w:val="-1"/>
        </w:rPr>
        <w:t xml:space="preserve"> </w:t>
      </w:r>
      <w:r>
        <w:t>to</w:t>
      </w:r>
      <w:r>
        <w:rPr>
          <w:spacing w:val="-2"/>
        </w:rPr>
        <w:t xml:space="preserve"> </w:t>
      </w:r>
      <w:r>
        <w:t>the Principal.</w:t>
      </w:r>
    </w:p>
    <w:p w:rsidR="00F62347" w:rsidRDefault="00F62347">
      <w:pPr>
        <w:pStyle w:val="BodyText"/>
        <w:spacing w:before="1"/>
        <w:rPr>
          <w:sz w:val="27"/>
        </w:rPr>
      </w:pPr>
    </w:p>
    <w:p w:rsidR="00F62347" w:rsidRDefault="002E4579">
      <w:pPr>
        <w:pStyle w:val="ListParagraph"/>
        <w:widowControl w:val="0"/>
        <w:numPr>
          <w:ilvl w:val="1"/>
          <w:numId w:val="4"/>
        </w:numPr>
        <w:tabs>
          <w:tab w:val="left" w:pos="821"/>
        </w:tabs>
        <w:autoSpaceDE w:val="0"/>
        <w:autoSpaceDN w:val="0"/>
        <w:spacing w:after="0" w:line="268" w:lineRule="auto"/>
        <w:ind w:right="122"/>
        <w:contextualSpacing w:val="0"/>
        <w:jc w:val="both"/>
      </w:pPr>
      <w:r>
        <w:t xml:space="preserve">The Clerk/Chair of the CAP will confirm the date of the </w:t>
      </w:r>
      <w:r>
        <w:t>meeting with the other</w:t>
      </w:r>
      <w:r>
        <w:rPr>
          <w:spacing w:val="1"/>
        </w:rPr>
        <w:t xml:space="preserve"> </w:t>
      </w:r>
      <w:r>
        <w:t>governor(s).</w:t>
      </w:r>
    </w:p>
    <w:p w:rsidR="00F62347" w:rsidRDefault="00F62347">
      <w:pPr>
        <w:pStyle w:val="BodyText"/>
        <w:spacing w:before="1"/>
        <w:rPr>
          <w:sz w:val="27"/>
        </w:rPr>
      </w:pPr>
    </w:p>
    <w:p w:rsidR="00F62347" w:rsidRDefault="002E4579">
      <w:pPr>
        <w:pStyle w:val="ListParagraph"/>
        <w:widowControl w:val="0"/>
        <w:numPr>
          <w:ilvl w:val="1"/>
          <w:numId w:val="4"/>
        </w:numPr>
        <w:tabs>
          <w:tab w:val="left" w:pos="821"/>
        </w:tabs>
        <w:autoSpaceDE w:val="0"/>
        <w:autoSpaceDN w:val="0"/>
        <w:spacing w:before="1" w:after="0" w:line="268" w:lineRule="auto"/>
        <w:ind w:right="117"/>
        <w:contextualSpacing w:val="0"/>
        <w:jc w:val="both"/>
      </w:pPr>
      <w:r>
        <w:t>The complainant and Principal will be invited to attend the meeting. The date and</w:t>
      </w:r>
      <w:r>
        <w:rPr>
          <w:spacing w:val="-59"/>
        </w:rPr>
        <w:t xml:space="preserve"> </w:t>
      </w:r>
      <w:r>
        <w:t>time of the meeting should be convenient to the complainant and Principal within</w:t>
      </w:r>
      <w:r>
        <w:rPr>
          <w:spacing w:val="1"/>
        </w:rPr>
        <w:t xml:space="preserve"> </w:t>
      </w:r>
      <w:r>
        <w:t>reason.</w:t>
      </w:r>
      <w:r>
        <w:rPr>
          <w:spacing w:val="-5"/>
        </w:rPr>
        <w:t xml:space="preserve"> </w:t>
      </w:r>
      <w:r>
        <w:t>The</w:t>
      </w:r>
      <w:r>
        <w:rPr>
          <w:spacing w:val="-3"/>
        </w:rPr>
        <w:t xml:space="preserve"> </w:t>
      </w:r>
      <w:r>
        <w:t>notification</w:t>
      </w:r>
      <w:r>
        <w:rPr>
          <w:spacing w:val="-5"/>
        </w:rPr>
        <w:t xml:space="preserve"> </w:t>
      </w:r>
      <w:r>
        <w:t>will</w:t>
      </w:r>
      <w:r>
        <w:rPr>
          <w:spacing w:val="-1"/>
        </w:rPr>
        <w:t xml:space="preserve"> </w:t>
      </w:r>
      <w:r>
        <w:t>inform</w:t>
      </w:r>
      <w:r>
        <w:rPr>
          <w:spacing w:val="-3"/>
        </w:rPr>
        <w:t xml:space="preserve"> </w:t>
      </w:r>
      <w:r>
        <w:t>the</w:t>
      </w:r>
      <w:r>
        <w:rPr>
          <w:spacing w:val="-3"/>
        </w:rPr>
        <w:t xml:space="preserve"> </w:t>
      </w:r>
      <w:r>
        <w:t>complainant of</w:t>
      </w:r>
      <w:r>
        <w:rPr>
          <w:spacing w:val="-3"/>
        </w:rPr>
        <w:t xml:space="preserve"> </w:t>
      </w:r>
      <w:r>
        <w:t>his/her</w:t>
      </w:r>
      <w:r>
        <w:rPr>
          <w:spacing w:val="-2"/>
        </w:rPr>
        <w:t xml:space="preserve"> </w:t>
      </w:r>
      <w:r>
        <w:t>right</w:t>
      </w:r>
      <w:r>
        <w:rPr>
          <w:spacing w:val="-4"/>
        </w:rPr>
        <w:t xml:space="preserve"> </w:t>
      </w:r>
      <w:r>
        <w:t>to</w:t>
      </w:r>
      <w:r>
        <w:rPr>
          <w:spacing w:val="-1"/>
        </w:rPr>
        <w:t xml:space="preserve"> </w:t>
      </w:r>
      <w:r>
        <w:t>be</w:t>
      </w:r>
      <w:r>
        <w:rPr>
          <w:spacing w:val="-4"/>
        </w:rPr>
        <w:t xml:space="preserve"> </w:t>
      </w:r>
      <w:r>
        <w:t>accompanied</w:t>
      </w:r>
      <w:r>
        <w:rPr>
          <w:spacing w:val="-58"/>
        </w:rPr>
        <w:t xml:space="preserve"> </w:t>
      </w:r>
      <w:r>
        <w:t>to the meeting by a friend/representative. It will also explain how the meeting will be</w:t>
      </w:r>
      <w:r>
        <w:rPr>
          <w:spacing w:val="1"/>
        </w:rPr>
        <w:t xml:space="preserve"> </w:t>
      </w:r>
      <w:r>
        <w:t>conducted and of the complainant’s right to submit further written evidence to the</w:t>
      </w:r>
      <w:r>
        <w:rPr>
          <w:spacing w:val="1"/>
        </w:rPr>
        <w:t xml:space="preserve"> </w:t>
      </w:r>
      <w:r>
        <w:t>committee.</w:t>
      </w:r>
    </w:p>
    <w:p w:rsidR="00F62347" w:rsidRDefault="00F62347">
      <w:pPr>
        <w:pStyle w:val="BodyText"/>
        <w:spacing w:before="10"/>
        <w:rPr>
          <w:sz w:val="26"/>
        </w:rPr>
      </w:pPr>
    </w:p>
    <w:p w:rsidR="00F62347" w:rsidRDefault="002E4579">
      <w:pPr>
        <w:pStyle w:val="ListParagraph"/>
        <w:widowControl w:val="0"/>
        <w:numPr>
          <w:ilvl w:val="1"/>
          <w:numId w:val="4"/>
        </w:numPr>
        <w:tabs>
          <w:tab w:val="left" w:pos="821"/>
        </w:tabs>
        <w:autoSpaceDE w:val="0"/>
        <w:autoSpaceDN w:val="0"/>
        <w:spacing w:after="0" w:line="268" w:lineRule="auto"/>
        <w:ind w:right="113"/>
        <w:contextualSpacing w:val="0"/>
        <w:jc w:val="both"/>
      </w:pPr>
      <w:r>
        <w:rPr>
          <w:spacing w:val="-1"/>
        </w:rPr>
        <w:t>The</w:t>
      </w:r>
      <w:r>
        <w:rPr>
          <w:spacing w:val="-17"/>
        </w:rPr>
        <w:t xml:space="preserve"> </w:t>
      </w:r>
      <w:r>
        <w:rPr>
          <w:spacing w:val="-1"/>
        </w:rPr>
        <w:t>Principal</w:t>
      </w:r>
      <w:r>
        <w:rPr>
          <w:spacing w:val="-13"/>
        </w:rPr>
        <w:t xml:space="preserve"> </w:t>
      </w:r>
      <w:r>
        <w:t>will</w:t>
      </w:r>
      <w:r>
        <w:rPr>
          <w:spacing w:val="-15"/>
        </w:rPr>
        <w:t xml:space="preserve"> </w:t>
      </w:r>
      <w:r>
        <w:t>also</w:t>
      </w:r>
      <w:r>
        <w:rPr>
          <w:spacing w:val="-14"/>
        </w:rPr>
        <w:t xml:space="preserve"> </w:t>
      </w:r>
      <w:r>
        <w:t>be</w:t>
      </w:r>
      <w:r>
        <w:rPr>
          <w:spacing w:val="-14"/>
        </w:rPr>
        <w:t xml:space="preserve"> </w:t>
      </w:r>
      <w:r>
        <w:t>invited</w:t>
      </w:r>
      <w:r>
        <w:rPr>
          <w:spacing w:val="-14"/>
        </w:rPr>
        <w:t xml:space="preserve"> </w:t>
      </w:r>
      <w:r>
        <w:t>to</w:t>
      </w:r>
      <w:r>
        <w:rPr>
          <w:spacing w:val="-17"/>
        </w:rPr>
        <w:t xml:space="preserve"> </w:t>
      </w:r>
      <w:r>
        <w:t>prepare</w:t>
      </w:r>
      <w:r>
        <w:rPr>
          <w:spacing w:val="-14"/>
        </w:rPr>
        <w:t xml:space="preserve"> </w:t>
      </w:r>
      <w:r>
        <w:t>a</w:t>
      </w:r>
      <w:r>
        <w:rPr>
          <w:spacing w:val="-19"/>
        </w:rPr>
        <w:t xml:space="preserve"> </w:t>
      </w:r>
      <w:r>
        <w:t>written</w:t>
      </w:r>
      <w:r>
        <w:rPr>
          <w:spacing w:val="-14"/>
        </w:rPr>
        <w:t xml:space="preserve"> </w:t>
      </w:r>
      <w:r>
        <w:t>report</w:t>
      </w:r>
      <w:r>
        <w:rPr>
          <w:spacing w:val="-17"/>
        </w:rPr>
        <w:t xml:space="preserve"> </w:t>
      </w:r>
      <w:r>
        <w:t>for</w:t>
      </w:r>
      <w:r>
        <w:rPr>
          <w:spacing w:val="-15"/>
        </w:rPr>
        <w:t xml:space="preserve"> </w:t>
      </w:r>
      <w:r>
        <w:t>the</w:t>
      </w:r>
      <w:r>
        <w:rPr>
          <w:spacing w:val="-13"/>
        </w:rPr>
        <w:t xml:space="preserve"> </w:t>
      </w:r>
      <w:r>
        <w:t>CAP</w:t>
      </w:r>
      <w:r>
        <w:rPr>
          <w:spacing w:val="-17"/>
        </w:rPr>
        <w:t xml:space="preserve"> </w:t>
      </w:r>
      <w:r>
        <w:t>in</w:t>
      </w:r>
      <w:r>
        <w:rPr>
          <w:spacing w:val="-14"/>
        </w:rPr>
        <w:t xml:space="preserve"> </w:t>
      </w:r>
      <w:r>
        <w:t>response</w:t>
      </w:r>
      <w:r>
        <w:rPr>
          <w:spacing w:val="-59"/>
        </w:rPr>
        <w:t xml:space="preserve"> </w:t>
      </w:r>
      <w:r>
        <w:t>to</w:t>
      </w:r>
      <w:r>
        <w:rPr>
          <w:spacing w:val="-3"/>
        </w:rPr>
        <w:t xml:space="preserve"> </w:t>
      </w:r>
      <w:r>
        <w:t>the complaint.</w:t>
      </w:r>
    </w:p>
    <w:p w:rsidR="00F62347" w:rsidRDefault="00F62347">
      <w:pPr>
        <w:pStyle w:val="BodyText"/>
        <w:spacing w:before="1"/>
        <w:rPr>
          <w:sz w:val="27"/>
        </w:rPr>
      </w:pPr>
    </w:p>
    <w:p w:rsidR="00F62347" w:rsidRDefault="002E4579">
      <w:pPr>
        <w:pStyle w:val="ListParagraph"/>
        <w:widowControl w:val="0"/>
        <w:numPr>
          <w:ilvl w:val="1"/>
          <w:numId w:val="4"/>
        </w:numPr>
        <w:tabs>
          <w:tab w:val="left" w:pos="821"/>
        </w:tabs>
        <w:autoSpaceDE w:val="0"/>
        <w:autoSpaceDN w:val="0"/>
        <w:spacing w:after="0" w:line="268" w:lineRule="auto"/>
        <w:ind w:right="117"/>
        <w:contextualSpacing w:val="0"/>
        <w:jc w:val="both"/>
      </w:pPr>
      <w:r>
        <w:t>All</w:t>
      </w:r>
      <w:r>
        <w:rPr>
          <w:spacing w:val="-2"/>
        </w:rPr>
        <w:t xml:space="preserve"> </w:t>
      </w:r>
      <w:r>
        <w:t>relevant correspondence</w:t>
      </w:r>
      <w:r>
        <w:rPr>
          <w:spacing w:val="-4"/>
        </w:rPr>
        <w:t xml:space="preserve"> </w:t>
      </w:r>
      <w:r>
        <w:t>regarding</w:t>
      </w:r>
      <w:r>
        <w:rPr>
          <w:spacing w:val="-2"/>
        </w:rPr>
        <w:t xml:space="preserve"> </w:t>
      </w:r>
      <w:r>
        <w:t>the</w:t>
      </w:r>
      <w:r>
        <w:rPr>
          <w:spacing w:val="-4"/>
        </w:rPr>
        <w:t xml:space="preserve"> </w:t>
      </w:r>
      <w:r>
        <w:t>complaint</w:t>
      </w:r>
      <w:r>
        <w:rPr>
          <w:spacing w:val="-1"/>
        </w:rPr>
        <w:t xml:space="preserve"> </w:t>
      </w:r>
      <w:r>
        <w:t>will</w:t>
      </w:r>
      <w:r>
        <w:rPr>
          <w:spacing w:val="-2"/>
        </w:rPr>
        <w:t xml:space="preserve"> </w:t>
      </w:r>
      <w:r>
        <w:t>be</w:t>
      </w:r>
      <w:r>
        <w:rPr>
          <w:spacing w:val="-2"/>
        </w:rPr>
        <w:t xml:space="preserve"> </w:t>
      </w:r>
      <w:r>
        <w:t>circulated</w:t>
      </w:r>
      <w:r>
        <w:rPr>
          <w:spacing w:val="-6"/>
        </w:rPr>
        <w:t xml:space="preserve"> </w:t>
      </w:r>
      <w:r>
        <w:t>to</w:t>
      </w:r>
      <w:r>
        <w:rPr>
          <w:spacing w:val="-4"/>
        </w:rPr>
        <w:t xml:space="preserve"> </w:t>
      </w:r>
      <w:r>
        <w:t>the</w:t>
      </w:r>
      <w:r>
        <w:rPr>
          <w:spacing w:val="-2"/>
        </w:rPr>
        <w:t xml:space="preserve"> </w:t>
      </w:r>
      <w:r>
        <w:t>CAP,</w:t>
      </w:r>
      <w:r>
        <w:rPr>
          <w:spacing w:val="-2"/>
        </w:rPr>
        <w:t xml:space="preserve"> </w:t>
      </w:r>
      <w:r>
        <w:t>the</w:t>
      </w:r>
      <w:r>
        <w:rPr>
          <w:spacing w:val="-59"/>
        </w:rPr>
        <w:t xml:space="preserve"> </w:t>
      </w:r>
      <w:r>
        <w:t>complainant and</w:t>
      </w:r>
      <w:r>
        <w:rPr>
          <w:spacing w:val="-2"/>
        </w:rPr>
        <w:t xml:space="preserve"> </w:t>
      </w:r>
      <w:r>
        <w:t>the</w:t>
      </w:r>
      <w:r>
        <w:rPr>
          <w:spacing w:val="-2"/>
        </w:rPr>
        <w:t xml:space="preserve"> </w:t>
      </w:r>
      <w:r>
        <w:t>Principal</w:t>
      </w:r>
      <w:r>
        <w:rPr>
          <w:spacing w:val="-1"/>
        </w:rPr>
        <w:t xml:space="preserve"> </w:t>
      </w:r>
      <w:r>
        <w:t>in</w:t>
      </w:r>
      <w:r>
        <w:rPr>
          <w:spacing w:val="-1"/>
        </w:rPr>
        <w:t xml:space="preserve"> </w:t>
      </w:r>
      <w:r>
        <w:t>advance of</w:t>
      </w:r>
      <w:r>
        <w:rPr>
          <w:spacing w:val="2"/>
        </w:rPr>
        <w:t xml:space="preserve"> </w:t>
      </w:r>
      <w:r>
        <w:t>the meeting.</w:t>
      </w:r>
    </w:p>
    <w:p w:rsidR="00F62347" w:rsidRDefault="00F62347">
      <w:pPr>
        <w:pStyle w:val="BodyText"/>
        <w:spacing w:before="1"/>
        <w:rPr>
          <w:sz w:val="27"/>
        </w:rPr>
      </w:pPr>
    </w:p>
    <w:p w:rsidR="00F62347" w:rsidRDefault="002E4579">
      <w:pPr>
        <w:pStyle w:val="ListParagraph"/>
        <w:widowControl w:val="0"/>
        <w:numPr>
          <w:ilvl w:val="1"/>
          <w:numId w:val="4"/>
        </w:numPr>
        <w:tabs>
          <w:tab w:val="left" w:pos="821"/>
        </w:tabs>
        <w:autoSpaceDE w:val="0"/>
        <w:autoSpaceDN w:val="0"/>
        <w:spacing w:after="0" w:line="268" w:lineRule="auto"/>
        <w:ind w:right="117"/>
        <w:contextualSpacing w:val="0"/>
        <w:jc w:val="both"/>
      </w:pPr>
      <w:r>
        <w:t>If</w:t>
      </w:r>
      <w:r>
        <w:rPr>
          <w:spacing w:val="-10"/>
        </w:rPr>
        <w:t xml:space="preserve"> </w:t>
      </w:r>
      <w:r>
        <w:t>the</w:t>
      </w:r>
      <w:r>
        <w:rPr>
          <w:spacing w:val="-11"/>
        </w:rPr>
        <w:t xml:space="preserve"> </w:t>
      </w:r>
      <w:r>
        <w:t>Principal</w:t>
      </w:r>
      <w:r>
        <w:rPr>
          <w:spacing w:val="-12"/>
        </w:rPr>
        <w:t xml:space="preserve"> </w:t>
      </w:r>
      <w:r>
        <w:t>and/or</w:t>
      </w:r>
      <w:r>
        <w:rPr>
          <w:spacing w:val="-9"/>
        </w:rPr>
        <w:t xml:space="preserve"> </w:t>
      </w:r>
      <w:r>
        <w:t>the</w:t>
      </w:r>
      <w:r>
        <w:rPr>
          <w:spacing w:val="-13"/>
        </w:rPr>
        <w:t xml:space="preserve"> </w:t>
      </w:r>
      <w:r>
        <w:t>complainant</w:t>
      </w:r>
      <w:r>
        <w:rPr>
          <w:spacing w:val="-10"/>
        </w:rPr>
        <w:t xml:space="preserve"> </w:t>
      </w:r>
      <w:r>
        <w:t>wish</w:t>
      </w:r>
      <w:r>
        <w:rPr>
          <w:spacing w:val="-10"/>
        </w:rPr>
        <w:t xml:space="preserve"> </w:t>
      </w:r>
      <w:r>
        <w:t>to</w:t>
      </w:r>
      <w:r>
        <w:rPr>
          <w:spacing w:val="-12"/>
        </w:rPr>
        <w:t xml:space="preserve"> </w:t>
      </w:r>
      <w:r>
        <w:t>call</w:t>
      </w:r>
      <w:r>
        <w:rPr>
          <w:spacing w:val="-12"/>
        </w:rPr>
        <w:t xml:space="preserve"> </w:t>
      </w:r>
      <w:r>
        <w:t>witnesses,</w:t>
      </w:r>
      <w:r>
        <w:rPr>
          <w:spacing w:val="-12"/>
        </w:rPr>
        <w:t xml:space="preserve"> </w:t>
      </w:r>
      <w:r>
        <w:t>the</w:t>
      </w:r>
      <w:r>
        <w:rPr>
          <w:spacing w:val="-11"/>
        </w:rPr>
        <w:t xml:space="preserve"> </w:t>
      </w:r>
      <w:r>
        <w:t>agreement</w:t>
      </w:r>
      <w:r>
        <w:rPr>
          <w:spacing w:val="-12"/>
        </w:rPr>
        <w:t xml:space="preserve"> </w:t>
      </w:r>
      <w:r>
        <w:t>of</w:t>
      </w:r>
      <w:r>
        <w:rPr>
          <w:spacing w:val="-9"/>
        </w:rPr>
        <w:t xml:space="preserve"> </w:t>
      </w:r>
      <w:r>
        <w:t xml:space="preserve">the </w:t>
      </w:r>
      <w:r>
        <w:rPr>
          <w:spacing w:val="-59"/>
        </w:rPr>
        <w:t xml:space="preserve">   </w:t>
      </w:r>
      <w:r>
        <w:t>Chair of</w:t>
      </w:r>
      <w:r>
        <w:rPr>
          <w:spacing w:val="2"/>
        </w:rPr>
        <w:t xml:space="preserve"> </w:t>
      </w:r>
      <w:r>
        <w:t>the</w:t>
      </w:r>
      <w:r>
        <w:rPr>
          <w:spacing w:val="-3"/>
        </w:rPr>
        <w:t xml:space="preserve"> </w:t>
      </w:r>
      <w:r>
        <w:t>CAP will be</w:t>
      </w:r>
      <w:r>
        <w:rPr>
          <w:spacing w:val="-1"/>
        </w:rPr>
        <w:t xml:space="preserve"> </w:t>
      </w:r>
      <w:r>
        <w:t>obtained in advance</w:t>
      </w:r>
      <w:r>
        <w:rPr>
          <w:spacing w:val="-1"/>
        </w:rPr>
        <w:t xml:space="preserve"> </w:t>
      </w:r>
      <w:r>
        <w:t>of</w:t>
      </w:r>
      <w:r>
        <w:rPr>
          <w:spacing w:val="-1"/>
        </w:rPr>
        <w:t xml:space="preserve"> </w:t>
      </w:r>
      <w:r>
        <w:t>the</w:t>
      </w:r>
      <w:r>
        <w:rPr>
          <w:spacing w:val="-1"/>
        </w:rPr>
        <w:t xml:space="preserve"> </w:t>
      </w:r>
      <w:r>
        <w:t>meeting.</w:t>
      </w:r>
    </w:p>
    <w:p w:rsidR="00F62347" w:rsidRDefault="00F62347">
      <w:pPr>
        <w:pStyle w:val="BodyText"/>
        <w:spacing w:before="2"/>
        <w:rPr>
          <w:sz w:val="27"/>
        </w:rPr>
      </w:pPr>
    </w:p>
    <w:p w:rsidR="00F62347" w:rsidRDefault="002E4579">
      <w:pPr>
        <w:pStyle w:val="ListParagraph"/>
        <w:widowControl w:val="0"/>
        <w:numPr>
          <w:ilvl w:val="1"/>
          <w:numId w:val="4"/>
        </w:numPr>
        <w:tabs>
          <w:tab w:val="left" w:pos="821"/>
        </w:tabs>
        <w:autoSpaceDE w:val="0"/>
        <w:autoSpaceDN w:val="0"/>
        <w:spacing w:after="0" w:line="268" w:lineRule="auto"/>
        <w:ind w:right="121"/>
        <w:contextualSpacing w:val="0"/>
        <w:jc w:val="both"/>
      </w:pPr>
      <w:r>
        <w:t>It is the responsibility of the Chair of the CAP to ensure that the meeting is properly</w:t>
      </w:r>
      <w:r>
        <w:rPr>
          <w:spacing w:val="1"/>
        </w:rPr>
        <w:t xml:space="preserve"> </w:t>
      </w:r>
      <w:r>
        <w:t>conducted.</w:t>
      </w:r>
      <w:r>
        <w:rPr>
          <w:spacing w:val="-2"/>
        </w:rPr>
        <w:t xml:space="preserve"> </w:t>
      </w:r>
      <w:r>
        <w:t>However,</w:t>
      </w:r>
      <w:r>
        <w:rPr>
          <w:spacing w:val="2"/>
        </w:rPr>
        <w:t xml:space="preserve"> </w:t>
      </w:r>
      <w:r>
        <w:t>the</w:t>
      </w:r>
      <w:r>
        <w:rPr>
          <w:spacing w:val="-2"/>
        </w:rPr>
        <w:t xml:space="preserve"> </w:t>
      </w:r>
      <w:r>
        <w:t>proceedings</w:t>
      </w:r>
      <w:r>
        <w:rPr>
          <w:spacing w:val="-3"/>
        </w:rPr>
        <w:t xml:space="preserve"> </w:t>
      </w:r>
      <w:r>
        <w:t>will be as</w:t>
      </w:r>
      <w:r>
        <w:rPr>
          <w:spacing w:val="-1"/>
        </w:rPr>
        <w:t xml:space="preserve"> </w:t>
      </w:r>
      <w:r>
        <w:t>informal</w:t>
      </w:r>
      <w:r>
        <w:rPr>
          <w:spacing w:val="-1"/>
        </w:rPr>
        <w:t xml:space="preserve"> </w:t>
      </w:r>
      <w:r>
        <w:t>as</w:t>
      </w:r>
      <w:r>
        <w:rPr>
          <w:spacing w:val="-2"/>
        </w:rPr>
        <w:t xml:space="preserve"> </w:t>
      </w:r>
      <w:r>
        <w:t>possible.</w:t>
      </w:r>
    </w:p>
    <w:p w:rsidR="00F62347" w:rsidRDefault="00F62347">
      <w:pPr>
        <w:pStyle w:val="BodyText"/>
        <w:spacing w:before="1"/>
        <w:rPr>
          <w:sz w:val="27"/>
        </w:rPr>
      </w:pPr>
    </w:p>
    <w:p w:rsidR="00F62347" w:rsidRDefault="002E4579">
      <w:pPr>
        <w:pStyle w:val="ListParagraph"/>
        <w:widowControl w:val="0"/>
        <w:numPr>
          <w:ilvl w:val="1"/>
          <w:numId w:val="4"/>
        </w:numPr>
        <w:tabs>
          <w:tab w:val="left" w:pos="821"/>
        </w:tabs>
        <w:autoSpaceDE w:val="0"/>
        <w:autoSpaceDN w:val="0"/>
        <w:spacing w:after="0" w:line="268" w:lineRule="auto"/>
        <w:ind w:right="115"/>
        <w:contextualSpacing w:val="0"/>
        <w:jc w:val="both"/>
      </w:pPr>
      <w:r>
        <w:t>The aim of the meeting will be to resolve the complaint and achieve reconciliation</w:t>
      </w:r>
      <w:r>
        <w:rPr>
          <w:spacing w:val="1"/>
        </w:rPr>
        <w:t xml:space="preserve"> </w:t>
      </w:r>
      <w:r>
        <w:t>between</w:t>
      </w:r>
      <w:r>
        <w:rPr>
          <w:spacing w:val="-5"/>
        </w:rPr>
        <w:t xml:space="preserve"> </w:t>
      </w:r>
      <w:r>
        <w:t>the</w:t>
      </w:r>
      <w:r>
        <w:rPr>
          <w:spacing w:val="-6"/>
        </w:rPr>
        <w:t xml:space="preserve"> </w:t>
      </w:r>
      <w:r>
        <w:t>school</w:t>
      </w:r>
      <w:r>
        <w:rPr>
          <w:spacing w:val="-6"/>
        </w:rPr>
        <w:t xml:space="preserve"> </w:t>
      </w:r>
      <w:r>
        <w:t>and</w:t>
      </w:r>
      <w:r>
        <w:rPr>
          <w:spacing w:val="-8"/>
        </w:rPr>
        <w:t xml:space="preserve"> </w:t>
      </w:r>
      <w:r>
        <w:t>the</w:t>
      </w:r>
      <w:r>
        <w:rPr>
          <w:spacing w:val="-6"/>
        </w:rPr>
        <w:t xml:space="preserve"> </w:t>
      </w:r>
      <w:r>
        <w:t>complainant.</w:t>
      </w:r>
      <w:r>
        <w:rPr>
          <w:spacing w:val="-4"/>
        </w:rPr>
        <w:t xml:space="preserve"> </w:t>
      </w:r>
      <w:r>
        <w:t>However,</w:t>
      </w:r>
      <w:r>
        <w:rPr>
          <w:spacing w:val="-4"/>
        </w:rPr>
        <w:t xml:space="preserve"> </w:t>
      </w:r>
      <w:r>
        <w:t>at</w:t>
      </w:r>
      <w:r>
        <w:rPr>
          <w:spacing w:val="-7"/>
        </w:rPr>
        <w:t xml:space="preserve"> </w:t>
      </w:r>
      <w:r>
        <w:t>the</w:t>
      </w:r>
      <w:r>
        <w:rPr>
          <w:spacing w:val="-5"/>
        </w:rPr>
        <w:t xml:space="preserve"> </w:t>
      </w:r>
      <w:r>
        <w:t>end</w:t>
      </w:r>
      <w:r>
        <w:rPr>
          <w:spacing w:val="-5"/>
        </w:rPr>
        <w:t xml:space="preserve"> </w:t>
      </w:r>
      <w:r>
        <w:t>of</w:t>
      </w:r>
      <w:r>
        <w:rPr>
          <w:spacing w:val="-7"/>
        </w:rPr>
        <w:t xml:space="preserve"> </w:t>
      </w:r>
      <w:r>
        <w:t>the</w:t>
      </w:r>
      <w:r>
        <w:rPr>
          <w:spacing w:val="-8"/>
        </w:rPr>
        <w:t xml:space="preserve"> </w:t>
      </w:r>
      <w:r>
        <w:t>meeting</w:t>
      </w:r>
      <w:r>
        <w:rPr>
          <w:spacing w:val="-6"/>
        </w:rPr>
        <w:t xml:space="preserve"> </w:t>
      </w:r>
      <w:r>
        <w:t>the</w:t>
      </w:r>
      <w:r>
        <w:rPr>
          <w:spacing w:val="-6"/>
        </w:rPr>
        <w:t xml:space="preserve"> </w:t>
      </w:r>
      <w:bookmarkStart w:id="0" w:name="_GoBack"/>
      <w:bookmarkEnd w:id="0"/>
      <w:r w:rsidR="004B3BAF">
        <w:t xml:space="preserve">CAP </w:t>
      </w:r>
      <w:r w:rsidR="004B3BAF">
        <w:rPr>
          <w:spacing w:val="-59"/>
        </w:rPr>
        <w:t>will</w:t>
      </w:r>
      <w:r>
        <w:rPr>
          <w:spacing w:val="-7"/>
        </w:rPr>
        <w:t xml:space="preserve"> </w:t>
      </w:r>
      <w:r>
        <w:t>need</w:t>
      </w:r>
      <w:r>
        <w:rPr>
          <w:spacing w:val="-7"/>
        </w:rPr>
        <w:t xml:space="preserve"> </w:t>
      </w:r>
      <w:r>
        <w:t>to</w:t>
      </w:r>
      <w:r>
        <w:rPr>
          <w:spacing w:val="-8"/>
        </w:rPr>
        <w:t xml:space="preserve"> </w:t>
      </w:r>
      <w:r>
        <w:t>issue</w:t>
      </w:r>
      <w:r>
        <w:rPr>
          <w:spacing w:val="-9"/>
        </w:rPr>
        <w:t xml:space="preserve"> </w:t>
      </w:r>
      <w:r>
        <w:t>a</w:t>
      </w:r>
      <w:r>
        <w:rPr>
          <w:spacing w:val="-10"/>
        </w:rPr>
        <w:t xml:space="preserve"> </w:t>
      </w:r>
      <w:r>
        <w:t>finding</w:t>
      </w:r>
      <w:r>
        <w:rPr>
          <w:spacing w:val="-6"/>
        </w:rPr>
        <w:t xml:space="preserve"> </w:t>
      </w:r>
      <w:r>
        <w:t>in</w:t>
      </w:r>
      <w:r>
        <w:rPr>
          <w:spacing w:val="-5"/>
        </w:rPr>
        <w:t xml:space="preserve"> </w:t>
      </w:r>
      <w:r>
        <w:t>writing</w:t>
      </w:r>
      <w:r>
        <w:rPr>
          <w:spacing w:val="-7"/>
        </w:rPr>
        <w:t xml:space="preserve"> </w:t>
      </w:r>
      <w:r>
        <w:t>either</w:t>
      </w:r>
      <w:r>
        <w:rPr>
          <w:spacing w:val="-8"/>
        </w:rPr>
        <w:t xml:space="preserve"> </w:t>
      </w:r>
      <w:r>
        <w:t>upholding</w:t>
      </w:r>
      <w:r>
        <w:rPr>
          <w:spacing w:val="-6"/>
        </w:rPr>
        <w:t xml:space="preserve"> </w:t>
      </w:r>
      <w:r>
        <w:t>or</w:t>
      </w:r>
      <w:r>
        <w:rPr>
          <w:spacing w:val="-8"/>
        </w:rPr>
        <w:t xml:space="preserve"> </w:t>
      </w:r>
      <w:r>
        <w:t>not</w:t>
      </w:r>
      <w:r>
        <w:rPr>
          <w:spacing w:val="-6"/>
        </w:rPr>
        <w:t xml:space="preserve"> </w:t>
      </w:r>
      <w:r>
        <w:t>upholding</w:t>
      </w:r>
      <w:r>
        <w:rPr>
          <w:spacing w:val="-7"/>
        </w:rPr>
        <w:t xml:space="preserve"> </w:t>
      </w:r>
      <w:r>
        <w:t>the</w:t>
      </w:r>
      <w:r>
        <w:rPr>
          <w:spacing w:val="-9"/>
        </w:rPr>
        <w:t xml:space="preserve"> </w:t>
      </w:r>
      <w:r>
        <w:t>complaint</w:t>
      </w:r>
      <w:r>
        <w:rPr>
          <w:spacing w:val="-7"/>
        </w:rPr>
        <w:t xml:space="preserve"> </w:t>
      </w:r>
      <w:r>
        <w:t>or</w:t>
      </w:r>
      <w:r>
        <w:rPr>
          <w:spacing w:val="-59"/>
        </w:rPr>
        <w:t xml:space="preserve"> </w:t>
      </w:r>
      <w:r>
        <w:t>upholding</w:t>
      </w:r>
      <w:r>
        <w:rPr>
          <w:spacing w:val="1"/>
        </w:rPr>
        <w:t xml:space="preserve"> </w:t>
      </w:r>
      <w:r>
        <w:t>some parts</w:t>
      </w:r>
      <w:r>
        <w:rPr>
          <w:spacing w:val="-2"/>
        </w:rPr>
        <w:t xml:space="preserve"> </w:t>
      </w:r>
      <w:r>
        <w:t>and not</w:t>
      </w:r>
      <w:r>
        <w:rPr>
          <w:spacing w:val="-1"/>
        </w:rPr>
        <w:t xml:space="preserve"> </w:t>
      </w:r>
      <w:r>
        <w:t>others.</w:t>
      </w:r>
    </w:p>
    <w:p w:rsidR="00F62347" w:rsidRDefault="00F62347">
      <w:pPr>
        <w:pStyle w:val="BodyText"/>
        <w:spacing w:before="10"/>
        <w:rPr>
          <w:sz w:val="26"/>
        </w:rPr>
      </w:pPr>
    </w:p>
    <w:p w:rsidR="00F62347" w:rsidRDefault="002E4579">
      <w:pPr>
        <w:pStyle w:val="ListParagraph"/>
        <w:widowControl w:val="0"/>
        <w:numPr>
          <w:ilvl w:val="1"/>
          <w:numId w:val="4"/>
        </w:numPr>
        <w:tabs>
          <w:tab w:val="left" w:pos="820"/>
          <w:tab w:val="left" w:pos="821"/>
        </w:tabs>
        <w:autoSpaceDE w:val="0"/>
        <w:autoSpaceDN w:val="0"/>
        <w:spacing w:after="0" w:line="240" w:lineRule="auto"/>
        <w:ind w:hanging="721"/>
        <w:contextualSpacing w:val="0"/>
      </w:pPr>
      <w:r>
        <w:t>If either</w:t>
      </w:r>
      <w:r>
        <w:rPr>
          <w:spacing w:val="-3"/>
        </w:rPr>
        <w:t xml:space="preserve"> </w:t>
      </w:r>
      <w:r>
        <w:t>party</w:t>
      </w:r>
      <w:r>
        <w:rPr>
          <w:spacing w:val="-3"/>
        </w:rPr>
        <w:t xml:space="preserve"> </w:t>
      </w:r>
      <w:r>
        <w:t>wishes</w:t>
      </w:r>
      <w:r>
        <w:rPr>
          <w:spacing w:val="-1"/>
        </w:rPr>
        <w:t xml:space="preserve"> </w:t>
      </w:r>
      <w:r>
        <w:t>to</w:t>
      </w:r>
      <w:r>
        <w:rPr>
          <w:spacing w:val="-2"/>
        </w:rPr>
        <w:t xml:space="preserve"> </w:t>
      </w:r>
      <w:r>
        <w:t>introduce</w:t>
      </w:r>
      <w:r>
        <w:rPr>
          <w:spacing w:val="-3"/>
        </w:rPr>
        <w:t xml:space="preserve"> </w:t>
      </w:r>
      <w:r>
        <w:t>previously</w:t>
      </w:r>
      <w:r>
        <w:rPr>
          <w:spacing w:val="-4"/>
        </w:rPr>
        <w:t xml:space="preserve"> </w:t>
      </w:r>
      <w:r>
        <w:t>undisclosed</w:t>
      </w:r>
      <w:r>
        <w:rPr>
          <w:spacing w:val="-1"/>
        </w:rPr>
        <w:t xml:space="preserve"> </w:t>
      </w:r>
      <w:r>
        <w:t>evidence</w:t>
      </w:r>
      <w:r>
        <w:rPr>
          <w:spacing w:val="-2"/>
        </w:rPr>
        <w:t xml:space="preserve"> </w:t>
      </w:r>
      <w:r>
        <w:t>or</w:t>
      </w:r>
      <w:r>
        <w:rPr>
          <w:spacing w:val="-1"/>
        </w:rPr>
        <w:t xml:space="preserve"> </w:t>
      </w:r>
      <w:r>
        <w:t>witnesses,</w:t>
      </w:r>
      <w:r>
        <w:rPr>
          <w:spacing w:val="-2"/>
        </w:rPr>
        <w:t xml:space="preserve"> </w:t>
      </w:r>
      <w:r>
        <w:t>it is in the interest of natural justice to adjourn the meeting so that the other side has time</w:t>
      </w:r>
      <w:r>
        <w:rPr>
          <w:spacing w:val="1"/>
        </w:rPr>
        <w:t xml:space="preserve"> </w:t>
      </w:r>
      <w:r>
        <w:t xml:space="preserve">to respond to new </w:t>
      </w:r>
      <w:r>
        <w:t>evidence. Late evidence of witnesses will not be accepted unless</w:t>
      </w:r>
      <w:r>
        <w:rPr>
          <w:spacing w:val="1"/>
        </w:rPr>
        <w:t xml:space="preserve"> </w:t>
      </w:r>
      <w:r>
        <w:t>there</w:t>
      </w:r>
      <w:r>
        <w:rPr>
          <w:spacing w:val="-3"/>
        </w:rPr>
        <w:t xml:space="preserve"> </w:t>
      </w:r>
      <w:r>
        <w:t>is</w:t>
      </w:r>
      <w:r>
        <w:rPr>
          <w:spacing w:val="1"/>
        </w:rPr>
        <w:t xml:space="preserve"> </w:t>
      </w:r>
      <w:r>
        <w:t>a</w:t>
      </w:r>
      <w:r>
        <w:rPr>
          <w:spacing w:val="-2"/>
        </w:rPr>
        <w:t xml:space="preserve"> </w:t>
      </w:r>
      <w:r>
        <w:t>good</w:t>
      </w:r>
      <w:r>
        <w:rPr>
          <w:spacing w:val="-2"/>
        </w:rPr>
        <w:t xml:space="preserve"> </w:t>
      </w:r>
      <w:r>
        <w:t>reason</w:t>
      </w:r>
      <w:r>
        <w:rPr>
          <w:spacing w:val="-2"/>
        </w:rPr>
        <w:t xml:space="preserve"> </w:t>
      </w:r>
      <w:r>
        <w:t>for</w:t>
      </w:r>
      <w:r>
        <w:rPr>
          <w:spacing w:val="-1"/>
        </w:rPr>
        <w:t xml:space="preserve"> </w:t>
      </w:r>
      <w:r>
        <w:t>the lateness.</w:t>
      </w:r>
    </w:p>
    <w:p w:rsidR="00F62347" w:rsidRDefault="00F62347">
      <w:pPr>
        <w:pStyle w:val="BodyText"/>
        <w:spacing w:before="6"/>
        <w:rPr>
          <w:sz w:val="24"/>
        </w:rPr>
      </w:pPr>
    </w:p>
    <w:p w:rsidR="00F62347" w:rsidRDefault="002E4579">
      <w:pPr>
        <w:pStyle w:val="ListParagraph"/>
        <w:widowControl w:val="0"/>
        <w:numPr>
          <w:ilvl w:val="1"/>
          <w:numId w:val="4"/>
        </w:numPr>
        <w:tabs>
          <w:tab w:val="left" w:pos="820"/>
          <w:tab w:val="left" w:pos="821"/>
        </w:tabs>
        <w:autoSpaceDE w:val="0"/>
        <w:autoSpaceDN w:val="0"/>
        <w:spacing w:after="0" w:line="240" w:lineRule="auto"/>
      </w:pPr>
      <w:r>
        <w:t>The</w:t>
      </w:r>
      <w:r>
        <w:rPr>
          <w:spacing w:val="-4"/>
        </w:rPr>
        <w:t xml:space="preserve"> </w:t>
      </w:r>
      <w:r>
        <w:t>meeting</w:t>
      </w:r>
      <w:r>
        <w:rPr>
          <w:spacing w:val="-1"/>
        </w:rPr>
        <w:t xml:space="preserve"> </w:t>
      </w:r>
      <w:r>
        <w:t>will</w:t>
      </w:r>
      <w:r>
        <w:rPr>
          <w:spacing w:val="-1"/>
        </w:rPr>
        <w:t xml:space="preserve"> </w:t>
      </w:r>
      <w:r>
        <w:t>allow</w:t>
      </w:r>
      <w:r>
        <w:rPr>
          <w:spacing w:val="-4"/>
        </w:rPr>
        <w:t xml:space="preserve"> </w:t>
      </w:r>
      <w:r>
        <w:t>for:</w:t>
      </w:r>
    </w:p>
    <w:p w:rsidR="00F62347" w:rsidRDefault="00F62347">
      <w:pPr>
        <w:pStyle w:val="BodyText"/>
        <w:rPr>
          <w:sz w:val="25"/>
        </w:rPr>
      </w:pPr>
    </w:p>
    <w:p w:rsidR="00F62347" w:rsidRDefault="002E4579">
      <w:pPr>
        <w:pStyle w:val="ListParagraph"/>
        <w:widowControl w:val="0"/>
        <w:numPr>
          <w:ilvl w:val="2"/>
          <w:numId w:val="15"/>
        </w:numPr>
        <w:tabs>
          <w:tab w:val="left" w:pos="1233"/>
          <w:tab w:val="left" w:pos="1234"/>
        </w:tabs>
        <w:autoSpaceDE w:val="0"/>
        <w:autoSpaceDN w:val="0"/>
        <w:spacing w:after="0" w:line="266" w:lineRule="auto"/>
        <w:ind w:right="284"/>
        <w:contextualSpacing w:val="0"/>
      </w:pPr>
      <w:r>
        <w:t>The complainant to explain his or her complaint and the Principal to explain</w:t>
      </w:r>
      <w:r>
        <w:rPr>
          <w:spacing w:val="-59"/>
        </w:rPr>
        <w:t xml:space="preserve"> </w:t>
      </w:r>
      <w:r>
        <w:t>the</w:t>
      </w:r>
      <w:r>
        <w:rPr>
          <w:spacing w:val="-3"/>
        </w:rPr>
        <w:t xml:space="preserve"> </w:t>
      </w:r>
      <w:r>
        <w:t>reasons</w:t>
      </w:r>
      <w:r>
        <w:rPr>
          <w:spacing w:val="-2"/>
        </w:rPr>
        <w:t xml:space="preserve"> </w:t>
      </w:r>
      <w:r>
        <w:t>for</w:t>
      </w:r>
      <w:r>
        <w:rPr>
          <w:spacing w:val="-1"/>
        </w:rPr>
        <w:t xml:space="preserve"> </w:t>
      </w:r>
      <w:r>
        <w:t>his</w:t>
      </w:r>
      <w:r>
        <w:rPr>
          <w:spacing w:val="1"/>
        </w:rPr>
        <w:t xml:space="preserve"> </w:t>
      </w:r>
      <w:r>
        <w:t>or</w:t>
      </w:r>
      <w:r>
        <w:rPr>
          <w:spacing w:val="1"/>
        </w:rPr>
        <w:t xml:space="preserve"> </w:t>
      </w:r>
      <w:r>
        <w:t>her</w:t>
      </w:r>
      <w:r>
        <w:rPr>
          <w:spacing w:val="-1"/>
        </w:rPr>
        <w:t xml:space="preserve"> </w:t>
      </w:r>
      <w:r>
        <w:t>decision;</w:t>
      </w:r>
    </w:p>
    <w:p w:rsidR="00F62347" w:rsidRDefault="00F62347">
      <w:pPr>
        <w:pStyle w:val="BodyText"/>
        <w:rPr>
          <w:sz w:val="26"/>
        </w:rPr>
      </w:pPr>
    </w:p>
    <w:p w:rsidR="00F62347" w:rsidRDefault="002E4579">
      <w:pPr>
        <w:pStyle w:val="ListParagraph"/>
        <w:widowControl w:val="0"/>
        <w:numPr>
          <w:ilvl w:val="2"/>
          <w:numId w:val="15"/>
        </w:numPr>
        <w:tabs>
          <w:tab w:val="left" w:pos="1233"/>
          <w:tab w:val="left" w:pos="1234"/>
        </w:tabs>
        <w:autoSpaceDE w:val="0"/>
        <w:autoSpaceDN w:val="0"/>
        <w:spacing w:after="0" w:line="268" w:lineRule="auto"/>
        <w:ind w:right="782"/>
        <w:contextualSpacing w:val="0"/>
      </w:pPr>
      <w:r>
        <w:t xml:space="preserve">The </w:t>
      </w:r>
      <w:r>
        <w:t>Principal to question the complainant about the complaint and the</w:t>
      </w:r>
      <w:r>
        <w:rPr>
          <w:spacing w:val="-59"/>
        </w:rPr>
        <w:t xml:space="preserve"> </w:t>
      </w:r>
      <w:r>
        <w:t>complainant</w:t>
      </w:r>
      <w:r>
        <w:rPr>
          <w:spacing w:val="-2"/>
        </w:rPr>
        <w:t xml:space="preserve"> </w:t>
      </w:r>
      <w:r>
        <w:t>to</w:t>
      </w:r>
      <w:r>
        <w:rPr>
          <w:spacing w:val="-2"/>
        </w:rPr>
        <w:t xml:space="preserve"> </w:t>
      </w:r>
      <w:r>
        <w:t>question</w:t>
      </w:r>
      <w:r>
        <w:rPr>
          <w:spacing w:val="-2"/>
        </w:rPr>
        <w:t xml:space="preserve"> </w:t>
      </w:r>
      <w:r>
        <w:t>the Principal;</w:t>
      </w:r>
    </w:p>
    <w:p w:rsidR="00F62347" w:rsidRDefault="00F62347">
      <w:pPr>
        <w:pStyle w:val="BodyText"/>
        <w:rPr>
          <w:sz w:val="26"/>
        </w:rPr>
      </w:pPr>
    </w:p>
    <w:p w:rsidR="00F62347" w:rsidRDefault="002E4579">
      <w:pPr>
        <w:pStyle w:val="ListParagraph"/>
        <w:widowControl w:val="0"/>
        <w:numPr>
          <w:ilvl w:val="2"/>
          <w:numId w:val="15"/>
        </w:numPr>
        <w:tabs>
          <w:tab w:val="left" w:pos="1233"/>
          <w:tab w:val="left" w:pos="1234"/>
        </w:tabs>
        <w:autoSpaceDE w:val="0"/>
        <w:autoSpaceDN w:val="0"/>
        <w:spacing w:after="0" w:line="266" w:lineRule="auto"/>
        <w:ind w:right="840"/>
        <w:contextualSpacing w:val="0"/>
      </w:pPr>
      <w:r>
        <w:t>The CAP to have an opportunity to question both the complainant and the</w:t>
      </w:r>
      <w:r>
        <w:rPr>
          <w:spacing w:val="-59"/>
        </w:rPr>
        <w:t xml:space="preserve"> </w:t>
      </w:r>
      <w:r>
        <w:t>Principal;</w:t>
      </w:r>
    </w:p>
    <w:p w:rsidR="00F62347" w:rsidRDefault="00F62347">
      <w:pPr>
        <w:pStyle w:val="BodyText"/>
        <w:rPr>
          <w:sz w:val="26"/>
        </w:rPr>
      </w:pPr>
    </w:p>
    <w:p w:rsidR="00F62347" w:rsidRDefault="002E4579">
      <w:pPr>
        <w:pStyle w:val="ListParagraph"/>
        <w:widowControl w:val="0"/>
        <w:numPr>
          <w:ilvl w:val="2"/>
          <w:numId w:val="15"/>
        </w:numPr>
        <w:tabs>
          <w:tab w:val="left" w:pos="1233"/>
          <w:tab w:val="left" w:pos="1234"/>
        </w:tabs>
        <w:autoSpaceDE w:val="0"/>
        <w:autoSpaceDN w:val="0"/>
        <w:spacing w:after="0" w:line="266" w:lineRule="auto"/>
        <w:ind w:right="664"/>
        <w:contextualSpacing w:val="0"/>
      </w:pPr>
      <w:r>
        <w:t>Any party to have the right to bring witnesses (subject to the app</w:t>
      </w:r>
      <w:r>
        <w:t>roval of the</w:t>
      </w:r>
      <w:r>
        <w:rPr>
          <w:spacing w:val="-59"/>
        </w:rPr>
        <w:t xml:space="preserve"> </w:t>
      </w:r>
      <w:r>
        <w:t>Chair</w:t>
      </w:r>
      <w:r>
        <w:rPr>
          <w:spacing w:val="-1"/>
        </w:rPr>
        <w:t xml:space="preserve"> </w:t>
      </w:r>
      <w:r>
        <w:t>of</w:t>
      </w:r>
      <w:r>
        <w:rPr>
          <w:spacing w:val="1"/>
        </w:rPr>
        <w:t xml:space="preserve"> </w:t>
      </w:r>
      <w:r>
        <w:t>CAP) and</w:t>
      </w:r>
      <w:r>
        <w:rPr>
          <w:spacing w:val="-3"/>
        </w:rPr>
        <w:t xml:space="preserve"> </w:t>
      </w:r>
      <w:r>
        <w:t>all</w:t>
      </w:r>
      <w:r>
        <w:rPr>
          <w:spacing w:val="-1"/>
        </w:rPr>
        <w:t xml:space="preserve"> </w:t>
      </w:r>
      <w:r>
        <w:t>parties</w:t>
      </w:r>
      <w:r>
        <w:rPr>
          <w:spacing w:val="-1"/>
        </w:rPr>
        <w:t xml:space="preserve"> </w:t>
      </w:r>
      <w:r>
        <w:t>having</w:t>
      </w:r>
      <w:r>
        <w:rPr>
          <w:spacing w:val="-1"/>
        </w:rPr>
        <w:t xml:space="preserve"> </w:t>
      </w:r>
      <w:r>
        <w:t>the</w:t>
      </w:r>
      <w:r>
        <w:rPr>
          <w:spacing w:val="-3"/>
        </w:rPr>
        <w:t xml:space="preserve"> </w:t>
      </w:r>
      <w:r>
        <w:t>right</w:t>
      </w:r>
      <w:r>
        <w:rPr>
          <w:spacing w:val="-2"/>
        </w:rPr>
        <w:t xml:space="preserve"> </w:t>
      </w:r>
      <w:r>
        <w:t>to</w:t>
      </w:r>
      <w:r>
        <w:rPr>
          <w:spacing w:val="-5"/>
        </w:rPr>
        <w:t xml:space="preserve"> </w:t>
      </w:r>
      <w:r>
        <w:t>question</w:t>
      </w:r>
      <w:r>
        <w:rPr>
          <w:spacing w:val="-1"/>
        </w:rPr>
        <w:t xml:space="preserve"> </w:t>
      </w:r>
      <w:r>
        <w:t>all</w:t>
      </w:r>
      <w:r>
        <w:rPr>
          <w:spacing w:val="-2"/>
        </w:rPr>
        <w:t xml:space="preserve"> </w:t>
      </w:r>
      <w:r>
        <w:t>the</w:t>
      </w:r>
      <w:r>
        <w:rPr>
          <w:spacing w:val="-3"/>
        </w:rPr>
        <w:t xml:space="preserve"> </w:t>
      </w:r>
      <w:r>
        <w:t>witnesses;</w:t>
      </w:r>
    </w:p>
    <w:p w:rsidR="00F62347" w:rsidRDefault="00F62347">
      <w:pPr>
        <w:pStyle w:val="BodyText"/>
        <w:rPr>
          <w:sz w:val="26"/>
        </w:rPr>
      </w:pPr>
    </w:p>
    <w:p w:rsidR="00F62347" w:rsidRDefault="002E4579">
      <w:pPr>
        <w:pStyle w:val="ListParagraph"/>
        <w:widowControl w:val="0"/>
        <w:numPr>
          <w:ilvl w:val="2"/>
          <w:numId w:val="15"/>
        </w:numPr>
        <w:tabs>
          <w:tab w:val="left" w:pos="1233"/>
          <w:tab w:val="left" w:pos="1234"/>
        </w:tabs>
        <w:autoSpaceDE w:val="0"/>
        <w:autoSpaceDN w:val="0"/>
        <w:spacing w:after="0" w:line="240" w:lineRule="auto"/>
        <w:contextualSpacing w:val="0"/>
      </w:pPr>
      <w:r>
        <w:t>A</w:t>
      </w:r>
      <w:r>
        <w:rPr>
          <w:spacing w:val="-3"/>
        </w:rPr>
        <w:t xml:space="preserve"> </w:t>
      </w:r>
      <w:r>
        <w:t>final</w:t>
      </w:r>
      <w:r>
        <w:rPr>
          <w:spacing w:val="-1"/>
        </w:rPr>
        <w:t xml:space="preserve"> </w:t>
      </w:r>
      <w:r>
        <w:t>statement</w:t>
      </w:r>
      <w:r>
        <w:rPr>
          <w:spacing w:val="-1"/>
        </w:rPr>
        <w:t xml:space="preserve"> </w:t>
      </w:r>
      <w:r>
        <w:t>by</w:t>
      </w:r>
      <w:r>
        <w:rPr>
          <w:spacing w:val="-3"/>
        </w:rPr>
        <w:t xml:space="preserve"> </w:t>
      </w:r>
      <w:r>
        <w:t>the</w:t>
      </w:r>
      <w:r>
        <w:rPr>
          <w:spacing w:val="-5"/>
        </w:rPr>
        <w:t xml:space="preserve"> </w:t>
      </w:r>
      <w:r>
        <w:t>Principal and</w:t>
      </w:r>
      <w:r>
        <w:rPr>
          <w:spacing w:val="-1"/>
        </w:rPr>
        <w:t xml:space="preserve"> </w:t>
      </w:r>
      <w:r>
        <w:t>complainant.</w:t>
      </w:r>
    </w:p>
    <w:p w:rsidR="00F62347" w:rsidRDefault="00F62347">
      <w:pPr>
        <w:pStyle w:val="BodyText"/>
        <w:rPr>
          <w:sz w:val="30"/>
        </w:rPr>
      </w:pPr>
    </w:p>
    <w:p w:rsidR="00F62347" w:rsidRDefault="002E4579">
      <w:pPr>
        <w:pStyle w:val="ListParagraph"/>
        <w:widowControl w:val="0"/>
        <w:numPr>
          <w:ilvl w:val="1"/>
          <w:numId w:val="4"/>
        </w:numPr>
        <w:tabs>
          <w:tab w:val="left" w:pos="820"/>
          <w:tab w:val="left" w:pos="821"/>
        </w:tabs>
        <w:autoSpaceDE w:val="0"/>
        <w:autoSpaceDN w:val="0"/>
        <w:spacing w:after="0" w:line="273" w:lineRule="auto"/>
        <w:ind w:right="436"/>
        <w:contextualSpacing w:val="0"/>
      </w:pPr>
      <w:r>
        <w:lastRenderedPageBreak/>
        <w:t>The Chair of the CAP will explain to the complainant and the Principal that the</w:t>
      </w:r>
      <w:r>
        <w:rPr>
          <w:spacing w:val="-59"/>
        </w:rPr>
        <w:t xml:space="preserve">     </w:t>
      </w:r>
      <w:r>
        <w:t xml:space="preserve">CAP will consider its </w:t>
      </w:r>
      <w:r>
        <w:t>decision, and a written response will be sent to both parties</w:t>
      </w:r>
      <w:r>
        <w:rPr>
          <w:spacing w:val="1"/>
        </w:rPr>
        <w:t xml:space="preserve"> </w:t>
      </w:r>
      <w:r>
        <w:t>as soon as possible. The complainant, Principal and any witnesses will then</w:t>
      </w:r>
      <w:r>
        <w:rPr>
          <w:spacing w:val="1"/>
        </w:rPr>
        <w:t xml:space="preserve"> </w:t>
      </w:r>
      <w:r>
        <w:t>leave.</w:t>
      </w:r>
    </w:p>
    <w:p w:rsidR="00F62347" w:rsidRDefault="00F62347">
      <w:pPr>
        <w:pStyle w:val="BodyText"/>
        <w:spacing w:before="10"/>
        <w:rPr>
          <w:sz w:val="23"/>
        </w:rPr>
      </w:pPr>
    </w:p>
    <w:p w:rsidR="00F62347" w:rsidRDefault="002E4579">
      <w:pPr>
        <w:pStyle w:val="ListParagraph"/>
        <w:widowControl w:val="0"/>
        <w:numPr>
          <w:ilvl w:val="1"/>
          <w:numId w:val="4"/>
        </w:numPr>
        <w:tabs>
          <w:tab w:val="left" w:pos="820"/>
          <w:tab w:val="left" w:pos="821"/>
        </w:tabs>
        <w:autoSpaceDE w:val="0"/>
        <w:autoSpaceDN w:val="0"/>
        <w:spacing w:after="0" w:line="273" w:lineRule="auto"/>
        <w:ind w:right="329"/>
        <w:contextualSpacing w:val="0"/>
      </w:pPr>
      <w:r>
        <w:t>The CAP will consider the complaint and all the evidence presented and reach a</w:t>
      </w:r>
      <w:r>
        <w:rPr>
          <w:spacing w:val="1"/>
        </w:rPr>
        <w:t xml:space="preserve"> </w:t>
      </w:r>
      <w:r>
        <w:t>unanimous, or at least a majori</w:t>
      </w:r>
      <w:r>
        <w:t>ty, decision on the complaint. Where appropriate the</w:t>
      </w:r>
      <w:r>
        <w:rPr>
          <w:spacing w:val="-59"/>
        </w:rPr>
        <w:t xml:space="preserve"> </w:t>
      </w:r>
      <w:r>
        <w:t>CAP can decide on the action to be taken to resolve the complaint and/or suggest</w:t>
      </w:r>
      <w:r>
        <w:rPr>
          <w:spacing w:val="1"/>
        </w:rPr>
        <w:t xml:space="preserve"> </w:t>
      </w:r>
      <w:r>
        <w:t>recommended changes to the school’s system or procedures to ensure that</w:t>
      </w:r>
      <w:r>
        <w:rPr>
          <w:spacing w:val="1"/>
        </w:rPr>
        <w:t xml:space="preserve"> </w:t>
      </w:r>
      <w:r>
        <w:t>problems</w:t>
      </w:r>
      <w:r>
        <w:rPr>
          <w:spacing w:val="-2"/>
        </w:rPr>
        <w:t xml:space="preserve"> </w:t>
      </w:r>
      <w:r>
        <w:t>of</w:t>
      </w:r>
      <w:r>
        <w:rPr>
          <w:spacing w:val="2"/>
        </w:rPr>
        <w:t xml:space="preserve"> </w:t>
      </w:r>
      <w:r>
        <w:t>a similar</w:t>
      </w:r>
      <w:r>
        <w:rPr>
          <w:spacing w:val="1"/>
        </w:rPr>
        <w:t xml:space="preserve"> </w:t>
      </w:r>
      <w:r>
        <w:t>nature</w:t>
      </w:r>
      <w:r>
        <w:rPr>
          <w:spacing w:val="1"/>
        </w:rPr>
        <w:t xml:space="preserve"> </w:t>
      </w:r>
      <w:r>
        <w:t>do</w:t>
      </w:r>
      <w:r>
        <w:rPr>
          <w:spacing w:val="-2"/>
        </w:rPr>
        <w:t xml:space="preserve"> </w:t>
      </w:r>
      <w:r>
        <w:t>not</w:t>
      </w:r>
      <w:r>
        <w:rPr>
          <w:spacing w:val="-2"/>
        </w:rPr>
        <w:t xml:space="preserve"> </w:t>
      </w:r>
      <w:r>
        <w:t>happen again.</w:t>
      </w:r>
    </w:p>
    <w:p w:rsidR="00F62347" w:rsidRDefault="00F62347">
      <w:pPr>
        <w:pStyle w:val="BodyText"/>
        <w:spacing w:before="10"/>
        <w:rPr>
          <w:sz w:val="23"/>
        </w:rPr>
      </w:pPr>
    </w:p>
    <w:p w:rsidR="00F62347" w:rsidRDefault="002E4579">
      <w:pPr>
        <w:pStyle w:val="ListParagraph"/>
        <w:widowControl w:val="0"/>
        <w:numPr>
          <w:ilvl w:val="1"/>
          <w:numId w:val="4"/>
        </w:numPr>
        <w:tabs>
          <w:tab w:val="left" w:pos="820"/>
          <w:tab w:val="left" w:pos="821"/>
        </w:tabs>
        <w:autoSpaceDE w:val="0"/>
        <w:autoSpaceDN w:val="0"/>
        <w:spacing w:after="0" w:line="271" w:lineRule="auto"/>
        <w:ind w:right="277"/>
        <w:contextualSpacing w:val="0"/>
      </w:pPr>
      <w:r>
        <w:t>As in Section 4.9 above, the CAP will not pay financial compensation as a response</w:t>
      </w:r>
      <w:r>
        <w:rPr>
          <w:spacing w:val="-59"/>
        </w:rPr>
        <w:t xml:space="preserve"> </w:t>
      </w:r>
      <w:r>
        <w:t>to</w:t>
      </w:r>
      <w:r>
        <w:rPr>
          <w:spacing w:val="-1"/>
        </w:rPr>
        <w:t xml:space="preserve"> </w:t>
      </w:r>
      <w:r>
        <w:t>a</w:t>
      </w:r>
      <w:r>
        <w:rPr>
          <w:spacing w:val="-2"/>
        </w:rPr>
        <w:t xml:space="preserve"> </w:t>
      </w:r>
      <w:r>
        <w:t>complaint,</w:t>
      </w:r>
      <w:r>
        <w:rPr>
          <w:spacing w:val="-1"/>
        </w:rPr>
        <w:t xml:space="preserve"> </w:t>
      </w:r>
      <w:r>
        <w:t>though</w:t>
      </w:r>
      <w:r>
        <w:rPr>
          <w:spacing w:val="-2"/>
        </w:rPr>
        <w:t xml:space="preserve"> </w:t>
      </w:r>
      <w:r>
        <w:t>may</w:t>
      </w:r>
      <w:r>
        <w:rPr>
          <w:spacing w:val="-2"/>
        </w:rPr>
        <w:t xml:space="preserve"> </w:t>
      </w:r>
      <w:r>
        <w:t>spend money</w:t>
      </w:r>
      <w:r>
        <w:rPr>
          <w:spacing w:val="-2"/>
        </w:rPr>
        <w:t xml:space="preserve"> </w:t>
      </w:r>
      <w:r>
        <w:t>on</w:t>
      </w:r>
      <w:r>
        <w:rPr>
          <w:spacing w:val="-1"/>
        </w:rPr>
        <w:t xml:space="preserve"> </w:t>
      </w:r>
      <w:r>
        <w:t>an</w:t>
      </w:r>
      <w:r>
        <w:rPr>
          <w:spacing w:val="-2"/>
        </w:rPr>
        <w:t xml:space="preserve"> </w:t>
      </w:r>
      <w:r>
        <w:t>appropriate</w:t>
      </w:r>
      <w:r>
        <w:rPr>
          <w:spacing w:val="-2"/>
        </w:rPr>
        <w:t xml:space="preserve"> </w:t>
      </w:r>
      <w:r>
        <w:t>educational</w:t>
      </w:r>
      <w:r>
        <w:rPr>
          <w:spacing w:val="-1"/>
        </w:rPr>
        <w:t xml:space="preserve"> </w:t>
      </w:r>
      <w:r>
        <w:t>purpose.</w:t>
      </w:r>
    </w:p>
    <w:p w:rsidR="00F62347" w:rsidRDefault="00F62347">
      <w:pPr>
        <w:pStyle w:val="BodyText"/>
        <w:spacing w:before="1"/>
        <w:rPr>
          <w:sz w:val="27"/>
        </w:rPr>
      </w:pPr>
    </w:p>
    <w:p w:rsidR="00F62347" w:rsidRDefault="002E4579">
      <w:pPr>
        <w:pStyle w:val="ListParagraph"/>
        <w:widowControl w:val="0"/>
        <w:numPr>
          <w:ilvl w:val="1"/>
          <w:numId w:val="4"/>
        </w:numPr>
        <w:tabs>
          <w:tab w:val="left" w:pos="820"/>
          <w:tab w:val="left" w:pos="821"/>
        </w:tabs>
        <w:autoSpaceDE w:val="0"/>
        <w:autoSpaceDN w:val="0"/>
        <w:spacing w:before="1" w:after="0" w:line="271" w:lineRule="auto"/>
        <w:ind w:right="232"/>
        <w:contextualSpacing w:val="0"/>
      </w:pPr>
      <w:r>
        <w:t>The Clerk/Chair of CAP will send a written statement outlining the decision with</w:t>
      </w:r>
      <w:r>
        <w:rPr>
          <w:spacing w:val="1"/>
        </w:rPr>
        <w:t xml:space="preserve"> </w:t>
      </w:r>
      <w:r>
        <w:t>reasons, inc</w:t>
      </w:r>
      <w:r>
        <w:t>orporating the findings of the panel and any recommendations, to both</w:t>
      </w:r>
      <w:r>
        <w:rPr>
          <w:spacing w:val="1"/>
        </w:rPr>
        <w:t xml:space="preserve"> </w:t>
      </w:r>
      <w:r>
        <w:t>the complainant, the Principal and where relevant the person complained about.</w:t>
      </w:r>
      <w:r>
        <w:rPr>
          <w:spacing w:val="-59"/>
        </w:rPr>
        <w:t xml:space="preserve"> </w:t>
      </w:r>
      <w:r>
        <w:t>A copy of the written statement will be made available for inspection on the school</w:t>
      </w:r>
      <w:r>
        <w:rPr>
          <w:spacing w:val="1"/>
        </w:rPr>
        <w:t xml:space="preserve"> </w:t>
      </w:r>
      <w:r>
        <w:t>premises</w:t>
      </w:r>
      <w:r>
        <w:rPr>
          <w:spacing w:val="-3"/>
        </w:rPr>
        <w:t xml:space="preserve"> </w:t>
      </w:r>
      <w:r>
        <w:t>by</w:t>
      </w:r>
      <w:r>
        <w:rPr>
          <w:spacing w:val="-2"/>
        </w:rPr>
        <w:t xml:space="preserve"> </w:t>
      </w:r>
      <w:r>
        <w:t>the</w:t>
      </w:r>
      <w:r>
        <w:rPr>
          <w:spacing w:val="1"/>
        </w:rPr>
        <w:t xml:space="preserve"> </w:t>
      </w:r>
      <w:r>
        <w:t>proprietor</w:t>
      </w:r>
      <w:r>
        <w:rPr>
          <w:spacing w:val="1"/>
        </w:rPr>
        <w:t xml:space="preserve"> </w:t>
      </w:r>
      <w:r>
        <w:t>and</w:t>
      </w:r>
      <w:r>
        <w:rPr>
          <w:spacing w:val="-2"/>
        </w:rPr>
        <w:t xml:space="preserve"> </w:t>
      </w:r>
      <w:r>
        <w:t>the</w:t>
      </w:r>
      <w:r>
        <w:rPr>
          <w:spacing w:val="-3"/>
        </w:rPr>
        <w:t xml:space="preserve"> </w:t>
      </w:r>
      <w:r>
        <w:t>Principal, that</w:t>
      </w:r>
      <w:r>
        <w:rPr>
          <w:spacing w:val="-1"/>
        </w:rPr>
        <w:t xml:space="preserve"> </w:t>
      </w:r>
      <w:r>
        <w:t>details:</w:t>
      </w:r>
    </w:p>
    <w:p w:rsidR="00F62347" w:rsidRDefault="00F62347">
      <w:pPr>
        <w:pStyle w:val="BodyText"/>
        <w:spacing w:before="7"/>
        <w:rPr>
          <w:sz w:val="23"/>
        </w:rPr>
      </w:pPr>
    </w:p>
    <w:p w:rsidR="00F62347" w:rsidRDefault="002E4579">
      <w:pPr>
        <w:pStyle w:val="ListParagraph"/>
        <w:widowControl w:val="0"/>
        <w:numPr>
          <w:ilvl w:val="2"/>
          <w:numId w:val="4"/>
        </w:numPr>
        <w:tabs>
          <w:tab w:val="left" w:pos="1233"/>
          <w:tab w:val="left" w:pos="1234"/>
        </w:tabs>
        <w:autoSpaceDE w:val="0"/>
        <w:autoSpaceDN w:val="0"/>
        <w:spacing w:after="0" w:line="266" w:lineRule="auto"/>
        <w:ind w:right="566"/>
        <w:contextualSpacing w:val="0"/>
      </w:pPr>
      <w:r>
        <w:t>Whether the complaint was resolved by either formal procedure or whether it</w:t>
      </w:r>
      <w:r>
        <w:rPr>
          <w:spacing w:val="-59"/>
        </w:rPr>
        <w:t xml:space="preserve"> </w:t>
      </w:r>
      <w:r>
        <w:t>proceeded</w:t>
      </w:r>
      <w:r>
        <w:rPr>
          <w:spacing w:val="-2"/>
        </w:rPr>
        <w:t xml:space="preserve"> </w:t>
      </w:r>
      <w:r>
        <w:t>to panel</w:t>
      </w:r>
      <w:r>
        <w:rPr>
          <w:spacing w:val="-3"/>
        </w:rPr>
        <w:t xml:space="preserve"> </w:t>
      </w:r>
      <w:r>
        <w:t>hearing.</w:t>
      </w:r>
    </w:p>
    <w:p w:rsidR="00F62347" w:rsidRDefault="00F62347">
      <w:pPr>
        <w:tabs>
          <w:tab w:val="left" w:pos="5505"/>
        </w:tabs>
      </w:pPr>
    </w:p>
    <w:p w:rsidR="00F62347" w:rsidRDefault="002E4579">
      <w:pPr>
        <w:pStyle w:val="ListParagraph"/>
        <w:widowControl w:val="0"/>
        <w:numPr>
          <w:ilvl w:val="2"/>
          <w:numId w:val="4"/>
        </w:numPr>
        <w:tabs>
          <w:tab w:val="left" w:pos="1233"/>
          <w:tab w:val="left" w:pos="1234"/>
        </w:tabs>
        <w:autoSpaceDE w:val="0"/>
        <w:autoSpaceDN w:val="0"/>
        <w:spacing w:after="0" w:line="266" w:lineRule="auto"/>
        <w:ind w:right="247"/>
        <w:contextualSpacing w:val="0"/>
      </w:pPr>
      <w:r>
        <w:t>What action was taken by the school as a result of those complaints (regardless</w:t>
      </w:r>
      <w:r>
        <w:rPr>
          <w:spacing w:val="-59"/>
        </w:rPr>
        <w:t xml:space="preserve"> </w:t>
      </w:r>
      <w:r>
        <w:t>of</w:t>
      </w:r>
      <w:r>
        <w:rPr>
          <w:spacing w:val="3"/>
        </w:rPr>
        <w:t xml:space="preserve"> </w:t>
      </w:r>
      <w:r>
        <w:t>whether</w:t>
      </w:r>
      <w:r>
        <w:rPr>
          <w:spacing w:val="-1"/>
        </w:rPr>
        <w:t xml:space="preserve"> </w:t>
      </w:r>
      <w:r>
        <w:t>they</w:t>
      </w:r>
      <w:r>
        <w:rPr>
          <w:spacing w:val="-2"/>
        </w:rPr>
        <w:t xml:space="preserve"> </w:t>
      </w:r>
      <w:r>
        <w:t>were</w:t>
      </w:r>
      <w:r>
        <w:rPr>
          <w:spacing w:val="1"/>
        </w:rPr>
        <w:t xml:space="preserve"> </w:t>
      </w:r>
      <w:r>
        <w:t>upheld).</w:t>
      </w:r>
    </w:p>
    <w:p w:rsidR="00F62347" w:rsidRDefault="00F62347">
      <w:pPr>
        <w:pStyle w:val="BodyText"/>
        <w:spacing w:before="7"/>
        <w:rPr>
          <w:sz w:val="27"/>
        </w:rPr>
      </w:pPr>
    </w:p>
    <w:p w:rsidR="00F62347" w:rsidRDefault="002E4579">
      <w:pPr>
        <w:pStyle w:val="ListParagraph"/>
        <w:widowControl w:val="0"/>
        <w:numPr>
          <w:ilvl w:val="1"/>
          <w:numId w:val="4"/>
        </w:numPr>
        <w:tabs>
          <w:tab w:val="left" w:pos="820"/>
          <w:tab w:val="left" w:pos="821"/>
        </w:tabs>
        <w:autoSpaceDE w:val="0"/>
        <w:autoSpaceDN w:val="0"/>
        <w:spacing w:before="1" w:after="0" w:line="271" w:lineRule="auto"/>
        <w:ind w:right="425"/>
        <w:contextualSpacing w:val="0"/>
      </w:pPr>
      <w:r>
        <w:t>Stage 2 will be completed in 15 school days. However, it is recognised that this</w:t>
      </w:r>
      <w:r>
        <w:rPr>
          <w:spacing w:val="1"/>
        </w:rPr>
        <w:t xml:space="preserve"> </w:t>
      </w:r>
      <w:r>
        <w:t>timetable is likely to improve impossible for complaints which are complex. In such</w:t>
      </w:r>
      <w:r>
        <w:rPr>
          <w:spacing w:val="-59"/>
        </w:rPr>
        <w:t xml:space="preserve"> </w:t>
      </w:r>
      <w:r>
        <w:t>cases the chair of the complaints committee will write to the complainant and</w:t>
      </w:r>
      <w:r>
        <w:rPr>
          <w:spacing w:val="1"/>
        </w:rPr>
        <w:t xml:space="preserve"> </w:t>
      </w:r>
      <w:r>
        <w:t>Pri</w:t>
      </w:r>
      <w:r>
        <w:t>ncipal</w:t>
      </w:r>
      <w:r>
        <w:rPr>
          <w:spacing w:val="-4"/>
        </w:rPr>
        <w:t xml:space="preserve"> </w:t>
      </w:r>
      <w:r>
        <w:t>giving</w:t>
      </w:r>
      <w:r>
        <w:rPr>
          <w:spacing w:val="2"/>
        </w:rPr>
        <w:t xml:space="preserve"> </w:t>
      </w:r>
      <w:r>
        <w:t>a</w:t>
      </w:r>
      <w:r>
        <w:rPr>
          <w:spacing w:val="-2"/>
        </w:rPr>
        <w:t xml:space="preserve"> </w:t>
      </w:r>
      <w:r>
        <w:t>revised target</w:t>
      </w:r>
      <w:r>
        <w:rPr>
          <w:spacing w:val="2"/>
        </w:rPr>
        <w:t xml:space="preserve"> </w:t>
      </w:r>
      <w:r>
        <w:t>date.</w:t>
      </w:r>
    </w:p>
    <w:p w:rsidR="00F62347" w:rsidRDefault="00F62347">
      <w:pPr>
        <w:widowControl w:val="0"/>
        <w:tabs>
          <w:tab w:val="left" w:pos="820"/>
          <w:tab w:val="left" w:pos="821"/>
        </w:tabs>
        <w:autoSpaceDE w:val="0"/>
        <w:autoSpaceDN w:val="0"/>
        <w:spacing w:before="1" w:after="0" w:line="271" w:lineRule="auto"/>
        <w:ind w:right="425"/>
      </w:pPr>
    </w:p>
    <w:p w:rsidR="00F62347" w:rsidRDefault="002E4579">
      <w:pPr>
        <w:pStyle w:val="ListParagraph"/>
        <w:widowControl w:val="0"/>
        <w:numPr>
          <w:ilvl w:val="1"/>
          <w:numId w:val="4"/>
        </w:numPr>
        <w:tabs>
          <w:tab w:val="left" w:pos="820"/>
          <w:tab w:val="left" w:pos="821"/>
        </w:tabs>
        <w:autoSpaceDE w:val="0"/>
        <w:autoSpaceDN w:val="0"/>
        <w:spacing w:before="1" w:after="0" w:line="271" w:lineRule="auto"/>
        <w:ind w:right="425"/>
        <w:contextualSpacing w:val="0"/>
      </w:pPr>
      <w:r>
        <w:t>6.22 A written record will be kept of all complaints, and of whether they are resolved at the preliminary stage or proceed to a panel hearing, along with what actions have been taken, regardless of the decision.</w:t>
      </w:r>
    </w:p>
    <w:p w:rsidR="00F62347" w:rsidRDefault="00F62347">
      <w:pPr>
        <w:pStyle w:val="BodyText"/>
        <w:spacing w:before="6"/>
        <w:rPr>
          <w:sz w:val="24"/>
        </w:rPr>
      </w:pPr>
    </w:p>
    <w:p w:rsidR="00F62347" w:rsidRDefault="002E4579">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 xml:space="preserve">Role </w:t>
      </w:r>
      <w:r>
        <w:rPr>
          <w:rFonts w:asciiTheme="majorHAnsi" w:hAnsiTheme="majorHAnsi" w:cstheme="majorHAnsi"/>
          <w:b/>
          <w:bCs/>
          <w:sz w:val="24"/>
          <w:szCs w:val="24"/>
        </w:rPr>
        <w:t xml:space="preserve">of the secretary of state for education </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If the complainant is unhappy with the way in which a school has dealt with the complaint, they may be able to approach the Secretary of State for Education to intervene.</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For the Secretary of State to intervene </w:t>
      </w:r>
      <w:r>
        <w:rPr>
          <w:rFonts w:asciiTheme="majorHAnsi" w:hAnsiTheme="majorHAnsi" w:cstheme="majorHAnsi"/>
          <w:sz w:val="24"/>
          <w:szCs w:val="24"/>
        </w:rPr>
        <w:t>following a complaint, he needs to be sure that either:</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numPr>
          <w:ilvl w:val="0"/>
          <w:numId w:val="19"/>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The school has acted or is proposing to act unreasonably in the exercise or performance of its functions imposed by or under the Education Act 1996; or</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numPr>
          <w:ilvl w:val="0"/>
          <w:numId w:val="19"/>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The school has failed to discharge any duty </w:t>
      </w:r>
      <w:r>
        <w:rPr>
          <w:rFonts w:asciiTheme="majorHAnsi" w:hAnsiTheme="majorHAnsi" w:cstheme="majorHAnsi"/>
          <w:sz w:val="24"/>
          <w:szCs w:val="24"/>
        </w:rPr>
        <w:t>imposed by or for the purposes of the Education Act 1996.</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autoSpaceDE w:val="0"/>
        <w:autoSpaceDN w:val="0"/>
        <w:adjustRightInd w:val="0"/>
        <w:spacing w:after="0" w:line="240" w:lineRule="auto"/>
        <w:jc w:val="both"/>
      </w:pPr>
      <w:r>
        <w:rPr>
          <w:rFonts w:asciiTheme="majorHAnsi" w:hAnsiTheme="majorHAnsi" w:cstheme="majorHAnsi"/>
          <w:sz w:val="24"/>
          <w:szCs w:val="24"/>
        </w:rPr>
        <w:t xml:space="preserve">Guidance on making a submission about a school complaint to the Department for Education can be found on Department for Education website at the following link: </w:t>
      </w:r>
      <w:hyperlink r:id="rId8">
        <w:r>
          <w:rPr>
            <w:color w:val="0000FF"/>
            <w:u w:val="single" w:color="0000FF"/>
          </w:rPr>
          <w:t>https://www.gov.uk/complain-about-school/state-schools</w:t>
        </w:r>
      </w:hyperlink>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keepNext/>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lastRenderedPageBreak/>
        <w:t xml:space="preserve">Vexatious complaints </w:t>
      </w:r>
    </w:p>
    <w:p w:rsidR="00F62347" w:rsidRDefault="00F62347">
      <w:pPr>
        <w:keepNext/>
        <w:autoSpaceDE w:val="0"/>
        <w:autoSpaceDN w:val="0"/>
        <w:adjustRightInd w:val="0"/>
        <w:spacing w:after="0" w:line="240" w:lineRule="auto"/>
        <w:jc w:val="both"/>
        <w:rPr>
          <w:rFonts w:asciiTheme="majorHAnsi" w:hAnsiTheme="majorHAnsi" w:cstheme="majorHAnsi"/>
          <w:sz w:val="24"/>
          <w:szCs w:val="24"/>
        </w:rPr>
      </w:pPr>
    </w:p>
    <w:p w:rsidR="00F62347" w:rsidRDefault="002E4579">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There will be occasions when despite all stages of the procedure having been followed, the complainant remains dissatisfied. If the compla</w:t>
      </w:r>
      <w:r>
        <w:rPr>
          <w:rFonts w:asciiTheme="majorHAnsi" w:hAnsiTheme="majorHAnsi" w:cstheme="majorHAnsi"/>
          <w:sz w:val="24"/>
          <w:szCs w:val="24"/>
        </w:rPr>
        <w:t>inant tries to reopen the same issue, the Chair of the Governing Body can inform the complainant in writing that the procedure has been exhausted and that the matter is now closed.</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ListParagraph"/>
        <w:numPr>
          <w:ilvl w:val="0"/>
          <w:numId w:val="4"/>
        </w:numPr>
        <w:autoSpaceDE w:val="0"/>
        <w:autoSpaceDN w:val="0"/>
        <w:adjustRightInd w:val="0"/>
        <w:spacing w:after="0" w:line="240" w:lineRule="auto"/>
        <w:contextualSpacing w:val="0"/>
        <w:jc w:val="both"/>
        <w:rPr>
          <w:rFonts w:asciiTheme="majorHAnsi" w:hAnsiTheme="majorHAnsi" w:cstheme="majorHAnsi"/>
          <w:b/>
          <w:bCs/>
          <w:sz w:val="24"/>
          <w:szCs w:val="24"/>
        </w:rPr>
      </w:pPr>
      <w:r>
        <w:rPr>
          <w:rFonts w:asciiTheme="majorHAnsi" w:hAnsiTheme="majorHAnsi" w:cstheme="majorHAnsi"/>
          <w:b/>
          <w:bCs/>
          <w:sz w:val="24"/>
          <w:szCs w:val="24"/>
        </w:rPr>
        <w:t>Confidentiality</w:t>
      </w:r>
    </w:p>
    <w:p w:rsidR="00F62347" w:rsidRDefault="00F62347">
      <w:pPr>
        <w:autoSpaceDE w:val="0"/>
        <w:autoSpaceDN w:val="0"/>
        <w:adjustRightInd w:val="0"/>
        <w:spacing w:after="0" w:line="240" w:lineRule="auto"/>
        <w:jc w:val="both"/>
        <w:rPr>
          <w:rFonts w:asciiTheme="majorHAnsi" w:hAnsiTheme="majorHAnsi" w:cstheme="majorHAnsi"/>
          <w:sz w:val="24"/>
          <w:szCs w:val="24"/>
        </w:rPr>
      </w:pPr>
    </w:p>
    <w:p w:rsidR="00F62347" w:rsidRDefault="002E4579">
      <w:pPr>
        <w:pStyle w:val="BodyText"/>
        <w:ind w:right="118"/>
        <w:jc w:val="both"/>
        <w:rPr>
          <w:rFonts w:asciiTheme="majorHAnsi" w:eastAsiaTheme="minorHAnsi" w:hAnsiTheme="majorHAnsi" w:cstheme="majorHAnsi"/>
          <w:sz w:val="24"/>
          <w:szCs w:val="24"/>
          <w:lang w:val="en-GB"/>
        </w:rPr>
      </w:pPr>
      <w:r>
        <w:rPr>
          <w:rFonts w:asciiTheme="majorHAnsi" w:eastAsiaTheme="minorHAnsi" w:hAnsiTheme="majorHAnsi" w:cstheme="majorHAnsi"/>
          <w:sz w:val="24"/>
          <w:szCs w:val="24"/>
          <w:lang w:val="en-GB"/>
        </w:rPr>
        <w:t xml:space="preserve">All correspondence, statements and records of complaints </w:t>
      </w:r>
      <w:r>
        <w:rPr>
          <w:rFonts w:asciiTheme="majorHAnsi" w:eastAsiaTheme="minorHAnsi" w:hAnsiTheme="majorHAnsi" w:cstheme="majorHAnsi"/>
          <w:sz w:val="24"/>
          <w:szCs w:val="24"/>
          <w:lang w:val="en-GB"/>
        </w:rPr>
        <w:t>will be kept confidential, except where the Secretary of State or a body conducting an inspection under section 109 of the 2008 Act requests access to them.</w:t>
      </w:r>
    </w:p>
    <w:p w:rsidR="00F62347" w:rsidRDefault="00F62347">
      <w:pPr>
        <w:autoSpaceDE w:val="0"/>
        <w:autoSpaceDN w:val="0"/>
        <w:adjustRightInd w:val="0"/>
        <w:spacing w:after="0" w:line="240" w:lineRule="auto"/>
        <w:jc w:val="both"/>
        <w:rPr>
          <w:rFonts w:asciiTheme="majorHAnsi" w:hAnsiTheme="majorHAnsi" w:cstheme="majorHAnsi"/>
          <w:szCs w:val="18"/>
        </w:rPr>
      </w:pPr>
    </w:p>
    <w:sectPr w:rsidR="00F62347">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79" w:rsidRDefault="002E4579">
      <w:pPr>
        <w:spacing w:after="0" w:line="240" w:lineRule="auto"/>
      </w:pPr>
      <w:r>
        <w:separator/>
      </w:r>
    </w:p>
  </w:endnote>
  <w:endnote w:type="continuationSeparator" w:id="0">
    <w:p w:rsidR="002E4579" w:rsidRDefault="002E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79" w:rsidRDefault="002E4579">
      <w:pPr>
        <w:spacing w:after="0" w:line="240" w:lineRule="auto"/>
      </w:pPr>
      <w:r>
        <w:separator/>
      </w:r>
    </w:p>
  </w:footnote>
  <w:footnote w:type="continuationSeparator" w:id="0">
    <w:p w:rsidR="002E4579" w:rsidRDefault="002E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47" w:rsidRDefault="002E4579">
    <w:pPr>
      <w:pStyle w:val="Head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202"/>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B057CE"/>
    <w:multiLevelType w:val="hybridMultilevel"/>
    <w:tmpl w:val="B6F68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546E"/>
    <w:multiLevelType w:val="hybridMultilevel"/>
    <w:tmpl w:val="949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46D8"/>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6C002E7"/>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1951C54"/>
    <w:multiLevelType w:val="hybridMultilevel"/>
    <w:tmpl w:val="05BA088C"/>
    <w:lvl w:ilvl="0" w:tplc="2FC892FA">
      <w:start w:val="1"/>
      <w:numFmt w:val="lowerLetter"/>
      <w:lvlText w:val="%1)"/>
      <w:lvlJc w:val="left"/>
      <w:pPr>
        <w:ind w:left="839" w:hanging="707"/>
      </w:pPr>
      <w:rPr>
        <w:rFonts w:ascii="Trebuchet MS" w:eastAsia="Trebuchet MS" w:hAnsi="Trebuchet MS" w:cs="Trebuchet MS" w:hint="default"/>
        <w:spacing w:val="-1"/>
        <w:w w:val="84"/>
        <w:sz w:val="22"/>
        <w:szCs w:val="22"/>
        <w:lang w:val="en-US" w:eastAsia="en-US" w:bidi="ar-SA"/>
      </w:rPr>
    </w:lvl>
    <w:lvl w:ilvl="1" w:tplc="164CDD92">
      <w:numFmt w:val="bullet"/>
      <w:lvlText w:val="•"/>
      <w:lvlJc w:val="left"/>
      <w:pPr>
        <w:ind w:left="1820" w:hanging="707"/>
      </w:pPr>
      <w:rPr>
        <w:rFonts w:hint="default"/>
        <w:lang w:val="en-US" w:eastAsia="en-US" w:bidi="ar-SA"/>
      </w:rPr>
    </w:lvl>
    <w:lvl w:ilvl="2" w:tplc="A56C95F2">
      <w:numFmt w:val="bullet"/>
      <w:lvlText w:val="•"/>
      <w:lvlJc w:val="left"/>
      <w:pPr>
        <w:ind w:left="2800" w:hanging="707"/>
      </w:pPr>
      <w:rPr>
        <w:rFonts w:hint="default"/>
        <w:lang w:val="en-US" w:eastAsia="en-US" w:bidi="ar-SA"/>
      </w:rPr>
    </w:lvl>
    <w:lvl w:ilvl="3" w:tplc="D8D29338">
      <w:numFmt w:val="bullet"/>
      <w:lvlText w:val="•"/>
      <w:lvlJc w:val="left"/>
      <w:pPr>
        <w:ind w:left="3780" w:hanging="707"/>
      </w:pPr>
      <w:rPr>
        <w:rFonts w:hint="default"/>
        <w:lang w:val="en-US" w:eastAsia="en-US" w:bidi="ar-SA"/>
      </w:rPr>
    </w:lvl>
    <w:lvl w:ilvl="4" w:tplc="3670B448">
      <w:numFmt w:val="bullet"/>
      <w:lvlText w:val="•"/>
      <w:lvlJc w:val="left"/>
      <w:pPr>
        <w:ind w:left="4760" w:hanging="707"/>
      </w:pPr>
      <w:rPr>
        <w:rFonts w:hint="default"/>
        <w:lang w:val="en-US" w:eastAsia="en-US" w:bidi="ar-SA"/>
      </w:rPr>
    </w:lvl>
    <w:lvl w:ilvl="5" w:tplc="BD18F80A">
      <w:numFmt w:val="bullet"/>
      <w:lvlText w:val="•"/>
      <w:lvlJc w:val="left"/>
      <w:pPr>
        <w:ind w:left="5740" w:hanging="707"/>
      </w:pPr>
      <w:rPr>
        <w:rFonts w:hint="default"/>
        <w:lang w:val="en-US" w:eastAsia="en-US" w:bidi="ar-SA"/>
      </w:rPr>
    </w:lvl>
    <w:lvl w:ilvl="6" w:tplc="4F0E2BE4">
      <w:numFmt w:val="bullet"/>
      <w:lvlText w:val="•"/>
      <w:lvlJc w:val="left"/>
      <w:pPr>
        <w:ind w:left="6720" w:hanging="707"/>
      </w:pPr>
      <w:rPr>
        <w:rFonts w:hint="default"/>
        <w:lang w:val="en-US" w:eastAsia="en-US" w:bidi="ar-SA"/>
      </w:rPr>
    </w:lvl>
    <w:lvl w:ilvl="7" w:tplc="14FE9F8C">
      <w:numFmt w:val="bullet"/>
      <w:lvlText w:val="•"/>
      <w:lvlJc w:val="left"/>
      <w:pPr>
        <w:ind w:left="7700" w:hanging="707"/>
      </w:pPr>
      <w:rPr>
        <w:rFonts w:hint="default"/>
        <w:lang w:val="en-US" w:eastAsia="en-US" w:bidi="ar-SA"/>
      </w:rPr>
    </w:lvl>
    <w:lvl w:ilvl="8" w:tplc="3F0050E8">
      <w:numFmt w:val="bullet"/>
      <w:lvlText w:val="•"/>
      <w:lvlJc w:val="left"/>
      <w:pPr>
        <w:ind w:left="8680" w:hanging="707"/>
      </w:pPr>
      <w:rPr>
        <w:rFonts w:hint="default"/>
        <w:lang w:val="en-US" w:eastAsia="en-US" w:bidi="ar-SA"/>
      </w:rPr>
    </w:lvl>
  </w:abstractNum>
  <w:abstractNum w:abstractNumId="6" w15:restartNumberingAfterBreak="0">
    <w:nsid w:val="2D5E315A"/>
    <w:multiLevelType w:val="multilevel"/>
    <w:tmpl w:val="B284ED6A"/>
    <w:lvl w:ilvl="0">
      <w:start w:val="1"/>
      <w:numFmt w:val="decimal"/>
      <w:lvlText w:val="%1"/>
      <w:lvlJc w:val="left"/>
      <w:pPr>
        <w:ind w:left="1019" w:hanging="781"/>
      </w:pPr>
      <w:rPr>
        <w:rFonts w:hint="default"/>
        <w:lang w:val="en-US" w:eastAsia="en-US" w:bidi="ar-SA"/>
      </w:rPr>
    </w:lvl>
    <w:lvl w:ilvl="1">
      <w:numFmt w:val="decimal"/>
      <w:lvlText w:val="%1.%2"/>
      <w:lvlJc w:val="left"/>
      <w:pPr>
        <w:ind w:left="1019" w:hanging="781"/>
        <w:jc w:val="right"/>
      </w:pPr>
      <w:rPr>
        <w:rFonts w:hint="default"/>
        <w:b/>
        <w:bCs/>
        <w:w w:val="86"/>
        <w:lang w:val="en-US" w:eastAsia="en-US" w:bidi="ar-SA"/>
      </w:rPr>
    </w:lvl>
    <w:lvl w:ilvl="2">
      <w:start w:val="1"/>
      <w:numFmt w:val="decimal"/>
      <w:lvlText w:val="%1.%2.%3"/>
      <w:lvlJc w:val="left"/>
      <w:pPr>
        <w:ind w:left="779" w:hanging="661"/>
      </w:pPr>
      <w:rPr>
        <w:rFonts w:ascii="Trebuchet MS" w:eastAsia="Trebuchet MS" w:hAnsi="Trebuchet MS" w:cs="Trebuchet MS" w:hint="default"/>
        <w:spacing w:val="-1"/>
        <w:w w:val="80"/>
        <w:sz w:val="22"/>
        <w:szCs w:val="22"/>
        <w:lang w:val="en-US" w:eastAsia="en-US" w:bidi="ar-SA"/>
      </w:rPr>
    </w:lvl>
    <w:lvl w:ilvl="3">
      <w:numFmt w:val="bullet"/>
      <w:lvlText w:val="•"/>
      <w:lvlJc w:val="left"/>
      <w:pPr>
        <w:ind w:left="3157" w:hanging="661"/>
      </w:pPr>
      <w:rPr>
        <w:rFonts w:hint="default"/>
        <w:lang w:val="en-US" w:eastAsia="en-US" w:bidi="ar-SA"/>
      </w:rPr>
    </w:lvl>
    <w:lvl w:ilvl="4">
      <w:numFmt w:val="bullet"/>
      <w:lvlText w:val="•"/>
      <w:lvlJc w:val="left"/>
      <w:pPr>
        <w:ind w:left="4226" w:hanging="661"/>
      </w:pPr>
      <w:rPr>
        <w:rFonts w:hint="default"/>
        <w:lang w:val="en-US" w:eastAsia="en-US" w:bidi="ar-SA"/>
      </w:rPr>
    </w:lvl>
    <w:lvl w:ilvl="5">
      <w:numFmt w:val="bullet"/>
      <w:lvlText w:val="•"/>
      <w:lvlJc w:val="left"/>
      <w:pPr>
        <w:ind w:left="5295" w:hanging="661"/>
      </w:pPr>
      <w:rPr>
        <w:rFonts w:hint="default"/>
        <w:lang w:val="en-US" w:eastAsia="en-US" w:bidi="ar-SA"/>
      </w:rPr>
    </w:lvl>
    <w:lvl w:ilvl="6">
      <w:numFmt w:val="bullet"/>
      <w:lvlText w:val="•"/>
      <w:lvlJc w:val="left"/>
      <w:pPr>
        <w:ind w:left="6364" w:hanging="661"/>
      </w:pPr>
      <w:rPr>
        <w:rFonts w:hint="default"/>
        <w:lang w:val="en-US" w:eastAsia="en-US" w:bidi="ar-SA"/>
      </w:rPr>
    </w:lvl>
    <w:lvl w:ilvl="7">
      <w:numFmt w:val="bullet"/>
      <w:lvlText w:val="•"/>
      <w:lvlJc w:val="left"/>
      <w:pPr>
        <w:ind w:left="7433" w:hanging="661"/>
      </w:pPr>
      <w:rPr>
        <w:rFonts w:hint="default"/>
        <w:lang w:val="en-US" w:eastAsia="en-US" w:bidi="ar-SA"/>
      </w:rPr>
    </w:lvl>
    <w:lvl w:ilvl="8">
      <w:numFmt w:val="bullet"/>
      <w:lvlText w:val="•"/>
      <w:lvlJc w:val="left"/>
      <w:pPr>
        <w:ind w:left="8502" w:hanging="661"/>
      </w:pPr>
      <w:rPr>
        <w:rFonts w:hint="default"/>
        <w:lang w:val="en-US" w:eastAsia="en-US" w:bidi="ar-SA"/>
      </w:rPr>
    </w:lvl>
  </w:abstractNum>
  <w:abstractNum w:abstractNumId="7" w15:restartNumberingAfterBreak="0">
    <w:nsid w:val="31BB0346"/>
    <w:multiLevelType w:val="multilevel"/>
    <w:tmpl w:val="8E8C38BA"/>
    <w:lvl w:ilvl="0">
      <w:start w:val="4"/>
      <w:numFmt w:val="decimal"/>
      <w:lvlText w:val="%1"/>
      <w:lvlJc w:val="left"/>
      <w:pPr>
        <w:ind w:left="820" w:hanging="720"/>
      </w:pPr>
      <w:rPr>
        <w:rFonts w:hint="default"/>
        <w:lang w:val="en-US" w:eastAsia="en-US" w:bidi="ar-SA"/>
      </w:rPr>
    </w:lvl>
    <w:lvl w:ilvl="1">
      <w:numFmt w:val="decimal"/>
      <w:lvlText w:val="%1.%2"/>
      <w:lvlJc w:val="left"/>
      <w:pPr>
        <w:ind w:left="820" w:hanging="720"/>
      </w:pPr>
      <w:rPr>
        <w:rFonts w:hint="default"/>
        <w:b/>
        <w:bCs/>
        <w:w w:val="100"/>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7" w:hanging="720"/>
      </w:pPr>
      <w:rPr>
        <w:rFonts w:hint="default"/>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033" w:hanging="720"/>
      </w:pPr>
      <w:rPr>
        <w:rFonts w:hint="default"/>
        <w:lang w:val="en-US" w:eastAsia="en-US" w:bidi="ar-SA"/>
      </w:rPr>
    </w:lvl>
    <w:lvl w:ilvl="6">
      <w:numFmt w:val="bullet"/>
      <w:lvlText w:val="•"/>
      <w:lvlJc w:val="left"/>
      <w:pPr>
        <w:ind w:left="5875" w:hanging="720"/>
      </w:pPr>
      <w:rPr>
        <w:rFonts w:hint="default"/>
        <w:lang w:val="en-US" w:eastAsia="en-US" w:bidi="ar-SA"/>
      </w:rPr>
    </w:lvl>
    <w:lvl w:ilvl="7">
      <w:numFmt w:val="bullet"/>
      <w:lvlText w:val="•"/>
      <w:lvlJc w:val="left"/>
      <w:pPr>
        <w:ind w:left="6718" w:hanging="720"/>
      </w:pPr>
      <w:rPr>
        <w:rFonts w:hint="default"/>
        <w:lang w:val="en-US" w:eastAsia="en-US" w:bidi="ar-SA"/>
      </w:rPr>
    </w:lvl>
    <w:lvl w:ilvl="8">
      <w:numFmt w:val="bullet"/>
      <w:lvlText w:val="•"/>
      <w:lvlJc w:val="left"/>
      <w:pPr>
        <w:ind w:left="7561" w:hanging="720"/>
      </w:pPr>
      <w:rPr>
        <w:rFonts w:hint="default"/>
        <w:lang w:val="en-US" w:eastAsia="en-US" w:bidi="ar-SA"/>
      </w:rPr>
    </w:lvl>
  </w:abstractNum>
  <w:abstractNum w:abstractNumId="8" w15:restartNumberingAfterBreak="0">
    <w:nsid w:val="32077EA9"/>
    <w:multiLevelType w:val="hybridMultilevel"/>
    <w:tmpl w:val="23E688FE"/>
    <w:lvl w:ilvl="0" w:tplc="C32C2AE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4418C0"/>
    <w:multiLevelType w:val="hybridMultilevel"/>
    <w:tmpl w:val="7DC2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01C33"/>
    <w:multiLevelType w:val="multilevel"/>
    <w:tmpl w:val="2954F08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FB67C25"/>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06E0E08"/>
    <w:multiLevelType w:val="multilevel"/>
    <w:tmpl w:val="C42C8646"/>
    <w:lvl w:ilvl="0">
      <w:start w:val="3"/>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1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674C4"/>
    <w:multiLevelType w:val="multilevel"/>
    <w:tmpl w:val="B1A0B47C"/>
    <w:lvl w:ilvl="0">
      <w:start w:val="7"/>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15" w15:restartNumberingAfterBreak="0">
    <w:nsid w:val="63532B65"/>
    <w:multiLevelType w:val="hybridMultilevel"/>
    <w:tmpl w:val="FE304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57386A"/>
    <w:multiLevelType w:val="hybridMultilevel"/>
    <w:tmpl w:val="DD5CB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0FC3421"/>
    <w:multiLevelType w:val="multilevel"/>
    <w:tmpl w:val="6FA69EE0"/>
    <w:lvl w:ilvl="0">
      <w:start w:val="6"/>
      <w:numFmt w:val="decimal"/>
      <w:lvlText w:val="%1"/>
      <w:lvlJc w:val="left"/>
      <w:pPr>
        <w:ind w:left="820" w:hanging="720"/>
      </w:pPr>
      <w:rPr>
        <w:rFonts w:hint="default"/>
        <w:lang w:val="en-US" w:eastAsia="en-US" w:bidi="ar-SA"/>
      </w:rPr>
    </w:lvl>
    <w:lvl w:ilvl="1">
      <w:numFmt w:val="decimal"/>
      <w:lvlText w:val="%1.%2"/>
      <w:lvlJc w:val="left"/>
      <w:pPr>
        <w:ind w:left="820" w:hanging="720"/>
      </w:pPr>
      <w:rPr>
        <w:rFonts w:hint="default"/>
        <w:b/>
        <w:bCs/>
        <w:w w:val="100"/>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1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8"/>
  </w:num>
  <w:num w:numId="3">
    <w:abstractNumId w:val="13"/>
  </w:num>
  <w:num w:numId="4">
    <w:abstractNumId w:val="11"/>
  </w:num>
  <w:num w:numId="5">
    <w:abstractNumId w:val="16"/>
  </w:num>
  <w:num w:numId="6">
    <w:abstractNumId w:val="15"/>
  </w:num>
  <w:num w:numId="7">
    <w:abstractNumId w:val="6"/>
  </w:num>
  <w:num w:numId="8">
    <w:abstractNumId w:val="5"/>
  </w:num>
  <w:num w:numId="9">
    <w:abstractNumId w:val="8"/>
  </w:num>
  <w:num w:numId="10">
    <w:abstractNumId w:val="1"/>
  </w:num>
  <w:num w:numId="11">
    <w:abstractNumId w:val="12"/>
  </w:num>
  <w:num w:numId="12">
    <w:abstractNumId w:val="9"/>
  </w:num>
  <w:num w:numId="13">
    <w:abstractNumId w:val="7"/>
  </w:num>
  <w:num w:numId="14">
    <w:abstractNumId w:val="17"/>
  </w:num>
  <w:num w:numId="15">
    <w:abstractNumId w:val="3"/>
  </w:num>
  <w:num w:numId="16">
    <w:abstractNumId w:val="14"/>
  </w:num>
  <w:num w:numId="17">
    <w:abstractNumId w:val="0"/>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47"/>
    <w:rsid w:val="002E4579"/>
    <w:rsid w:val="004B3BAF"/>
    <w:rsid w:val="00F62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54E73"/>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mplain-about-school/state-schoo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065E-4808-4A7F-AE4D-5C7C0313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Kim Donovan Maddix</cp:lastModifiedBy>
  <cp:revision>2</cp:revision>
  <cp:lastPrinted>2023-12-05T14:57:00Z</cp:lastPrinted>
  <dcterms:created xsi:type="dcterms:W3CDTF">2023-12-11T13:01:00Z</dcterms:created>
  <dcterms:modified xsi:type="dcterms:W3CDTF">2023-12-11T13:01:00Z</dcterms:modified>
</cp:coreProperties>
</file>